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96570" w14:textId="3A132665" w:rsidR="00A3015E" w:rsidRDefault="00A3015E" w:rsidP="00693E3E">
      <w:pPr>
        <w:spacing w:after="120" w:line="240" w:lineRule="auto"/>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Name and Signature: ______________________________</w:t>
      </w:r>
      <w:r w:rsidR="003B1B6C">
        <w:rPr>
          <w:rFonts w:ascii="Arial Unicode MS" w:eastAsia="Arial Unicode MS" w:hAnsi="Arial Unicode MS" w:cs="Arial Unicode MS"/>
          <w:color w:val="000000"/>
          <w:sz w:val="20"/>
          <w:szCs w:val="20"/>
        </w:rPr>
        <w:t>_____________________________</w:t>
      </w:r>
    </w:p>
    <w:p w14:paraId="092AA698" w14:textId="671DC314" w:rsidR="00A3015E" w:rsidRDefault="00A3015E" w:rsidP="00EA621B">
      <w:pPr>
        <w:pStyle w:val="ListParagraph"/>
        <w:numPr>
          <w:ilvl w:val="0"/>
          <w:numId w:val="16"/>
        </w:numPr>
        <w:spacing w:after="120" w:line="240" w:lineRule="auto"/>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Consider the following hypothesis test: </w:t>
      </w:r>
    </w:p>
    <w:p w14:paraId="4987EC2A" w14:textId="3CDDCF01" w:rsidR="00A3015E" w:rsidRDefault="00A3015E"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o</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 16</w:t>
      </w:r>
    </w:p>
    <w:p w14:paraId="21AB1F55" w14:textId="4257940E" w:rsidR="00A3015E" w:rsidRDefault="00A3015E"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1</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w:t>
      </w:r>
      <w:r>
        <w:rPr>
          <w:rFonts w:ascii="Tahoma" w:eastAsia="Arial Unicode MS" w:hAnsi="Tahoma" w:cs="Tahoma"/>
          <w:color w:val="000000"/>
          <w:sz w:val="20"/>
          <w:szCs w:val="20"/>
        </w:rPr>
        <w:t>≠</w:t>
      </w:r>
      <w:r>
        <w:rPr>
          <w:rFonts w:ascii="Arial Unicode MS" w:eastAsia="Arial Unicode MS" w:hAnsi="Arial Unicode MS" w:cs="Arial Unicode MS"/>
          <w:color w:val="000000"/>
          <w:sz w:val="20"/>
          <w:szCs w:val="20"/>
        </w:rPr>
        <w:t xml:space="preserve"> 16</w:t>
      </w:r>
    </w:p>
    <w:p w14:paraId="34D7AB89" w14:textId="77777777" w:rsidR="00A3015E" w:rsidRDefault="00A3015E" w:rsidP="00EA621B">
      <w:pPr>
        <w:pStyle w:val="ListParagraph"/>
        <w:spacing w:after="120" w:line="240" w:lineRule="auto"/>
        <w:ind w:left="360" w:hanging="360"/>
        <w:rPr>
          <w:rFonts w:ascii="Arial Unicode MS" w:eastAsia="Arial Unicode MS" w:hAnsi="Arial Unicode MS" w:cs="Arial Unicode MS"/>
          <w:color w:val="000000"/>
          <w:sz w:val="20"/>
          <w:szCs w:val="20"/>
        </w:rPr>
      </w:pPr>
    </w:p>
    <w:p w14:paraId="50DC876D" w14:textId="2BAA211A" w:rsidR="00A3015E" w:rsidRDefault="00A3015E" w:rsidP="00EA621B">
      <w:pPr>
        <w:pStyle w:val="ListParagraph"/>
        <w:spacing w:after="120" w:line="240" w:lineRule="auto"/>
        <w:ind w:left="36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A sample of 50 provided a sample mean of 15.15.  The population standard deviation is 3.  </w:t>
      </w:r>
    </w:p>
    <w:p w14:paraId="51545768" w14:textId="297847D9" w:rsid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Compute the value of the test statistic.</w:t>
      </w:r>
    </w:p>
    <w:p w14:paraId="228C32B1" w14:textId="26D7A19A" w:rsidR="00A3015E" w:rsidRDefault="00A3015E" w:rsidP="00255D2F">
      <w:pPr>
        <w:pStyle w:val="ListParagraph"/>
        <w:spacing w:after="120" w:line="240" w:lineRule="auto"/>
        <w:rPr>
          <w:rFonts w:ascii="Arial Unicode MS" w:eastAsia="Arial Unicode MS" w:hAnsi="Arial Unicode MS" w:cs="Arial Unicode MS"/>
          <w:color w:val="000000"/>
          <w:sz w:val="20"/>
          <w:szCs w:val="20"/>
        </w:rPr>
      </w:pPr>
    </w:p>
    <w:p w14:paraId="7111E914" w14:textId="030716A1" w:rsidR="00255D2F" w:rsidRDefault="00255D2F" w:rsidP="00EA621B">
      <w:pPr>
        <w:pStyle w:val="ListParagraph"/>
        <w:spacing w:after="120" w:line="240" w:lineRule="auto"/>
        <w:ind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          </w:t>
      </w:r>
      <w:r w:rsidR="006F4A6C" w:rsidRPr="00255D2F">
        <w:rPr>
          <w:rFonts w:ascii="Arial Unicode MS" w:eastAsia="Arial Unicode MS" w:hAnsi="Arial Unicode MS" w:cs="Arial Unicode MS"/>
          <w:color w:val="000000"/>
          <w:position w:val="-32"/>
          <w:sz w:val="20"/>
          <w:szCs w:val="20"/>
        </w:rPr>
        <w:object w:dxaOrig="2439" w:dyaOrig="740" w14:anchorId="1906F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1pt;height:36.95pt" o:ole="">
            <v:imagedata r:id="rId9" o:title=""/>
          </v:shape>
          <o:OLEObject Type="Embed" ProgID="Equation.3" ShapeID="_x0000_i1026" DrawAspect="Content" ObjectID="_1609034647" r:id="rId10"/>
        </w:object>
      </w:r>
      <w:r w:rsidR="00981C40" w:rsidRPr="00981C40">
        <w:rPr>
          <w:rFonts w:ascii="Arial Unicode MS" w:eastAsia="Arial Unicode MS" w:hAnsi="Arial Unicode MS" w:cs="Arial Unicode MS"/>
          <w:b/>
          <w:color w:val="000000"/>
          <w:sz w:val="20"/>
          <w:szCs w:val="20"/>
        </w:rPr>
        <w:t>-2.00</w:t>
      </w:r>
    </w:p>
    <w:p w14:paraId="77817083" w14:textId="77777777" w:rsidR="00A3015E" w:rsidRDefault="00A3015E" w:rsidP="00EA621B">
      <w:pPr>
        <w:pStyle w:val="ListParagraph"/>
        <w:spacing w:after="120" w:line="240" w:lineRule="auto"/>
        <w:ind w:hanging="360"/>
        <w:rPr>
          <w:rFonts w:ascii="Arial Unicode MS" w:eastAsia="Arial Unicode MS" w:hAnsi="Arial Unicode MS" w:cs="Arial Unicode MS"/>
          <w:color w:val="000000"/>
          <w:sz w:val="20"/>
          <w:szCs w:val="20"/>
        </w:rPr>
      </w:pPr>
    </w:p>
    <w:p w14:paraId="4455C520" w14:textId="0B0621F2" w:rsid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What is the p value?</w:t>
      </w:r>
    </w:p>
    <w:p w14:paraId="411E6FD0" w14:textId="3A7B1321" w:rsidR="00981C40" w:rsidRDefault="00981C40" w:rsidP="00EA621B">
      <w:pPr>
        <w:spacing w:after="120" w:line="240" w:lineRule="auto"/>
        <w:ind w:left="72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  </w:t>
      </w:r>
      <w:proofErr w:type="gramStart"/>
      <w:r>
        <w:rPr>
          <w:rFonts w:ascii="Arial Unicode MS" w:eastAsia="Arial Unicode MS" w:hAnsi="Arial Unicode MS" w:cs="Arial Unicode MS"/>
          <w:color w:val="000000"/>
          <w:sz w:val="20"/>
          <w:szCs w:val="20"/>
        </w:rPr>
        <w:t>p-value</w:t>
      </w:r>
      <w:proofErr w:type="gramEnd"/>
      <w:r>
        <w:rPr>
          <w:rFonts w:ascii="Arial Unicode MS" w:eastAsia="Arial Unicode MS" w:hAnsi="Arial Unicode MS" w:cs="Arial Unicode MS"/>
          <w:color w:val="000000"/>
          <w:sz w:val="20"/>
          <w:szCs w:val="20"/>
        </w:rPr>
        <w:t xml:space="preserve"> =</w:t>
      </w:r>
      <w:r w:rsidR="002929FB" w:rsidRPr="00981C40">
        <w:rPr>
          <w:rFonts w:ascii="Arial Unicode MS" w:eastAsia="Arial Unicode MS" w:hAnsi="Arial Unicode MS" w:cs="Arial Unicode MS"/>
          <w:color w:val="000000"/>
          <w:position w:val="-10"/>
          <w:sz w:val="20"/>
          <w:szCs w:val="20"/>
        </w:rPr>
        <w:object w:dxaOrig="2020" w:dyaOrig="340" w14:anchorId="77002697">
          <v:shape id="_x0000_i1025" type="#_x0000_t75" style="width:100.8pt;height:16.9pt" o:ole="">
            <v:imagedata r:id="rId11" o:title=""/>
          </v:shape>
          <o:OLEObject Type="Embed" ProgID="Equation.3" ShapeID="_x0000_i1025" DrawAspect="Content" ObjectID="_1609034648" r:id="rId12"/>
        </w:object>
      </w:r>
      <w:r w:rsidR="002929FB">
        <w:rPr>
          <w:rFonts w:ascii="Arial Unicode MS" w:eastAsia="Arial Unicode MS" w:hAnsi="Arial Unicode MS" w:cs="Arial Unicode MS"/>
          <w:color w:val="000000"/>
          <w:sz w:val="20"/>
          <w:szCs w:val="20"/>
        </w:rPr>
        <w:t xml:space="preserve">  [I used many decimal places to avoid rounding error]</w:t>
      </w:r>
    </w:p>
    <w:p w14:paraId="3BC644FB" w14:textId="1E99AEEF" w:rsidR="00A3015E" w:rsidRDefault="00981C40" w:rsidP="00EA621B">
      <w:pPr>
        <w:spacing w:after="120" w:line="240" w:lineRule="auto"/>
        <w:ind w:left="72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              =2*</w:t>
      </w:r>
      <w:proofErr w:type="gramStart"/>
      <w:r>
        <w:rPr>
          <w:rFonts w:ascii="Arial Unicode MS" w:eastAsia="Arial Unicode MS" w:hAnsi="Arial Unicode MS" w:cs="Arial Unicode MS"/>
          <w:color w:val="000000"/>
          <w:sz w:val="20"/>
          <w:szCs w:val="20"/>
        </w:rPr>
        <w:t>NORMSDIST(</w:t>
      </w:r>
      <w:proofErr w:type="gramEnd"/>
      <w:r>
        <w:rPr>
          <w:rFonts w:ascii="Arial Unicode MS" w:eastAsia="Arial Unicode MS" w:hAnsi="Arial Unicode MS" w:cs="Arial Unicode MS"/>
          <w:color w:val="000000"/>
          <w:sz w:val="20"/>
          <w:szCs w:val="20"/>
        </w:rPr>
        <w:t>-2</w:t>
      </w:r>
      <w:r w:rsidR="002929FB">
        <w:rPr>
          <w:rFonts w:ascii="Arial Unicode MS" w:eastAsia="Arial Unicode MS" w:hAnsi="Arial Unicode MS" w:cs="Arial Unicode MS"/>
          <w:color w:val="000000"/>
          <w:sz w:val="20"/>
          <w:szCs w:val="20"/>
        </w:rPr>
        <w:t>.00347</w:t>
      </w:r>
      <w:r>
        <w:rPr>
          <w:rFonts w:ascii="Arial Unicode MS" w:eastAsia="Arial Unicode MS" w:hAnsi="Arial Unicode MS" w:cs="Arial Unicode MS"/>
          <w:color w:val="000000"/>
          <w:sz w:val="20"/>
          <w:szCs w:val="20"/>
        </w:rPr>
        <w:t>)        [Excel function]</w:t>
      </w:r>
    </w:p>
    <w:p w14:paraId="14BA7E7D" w14:textId="3E96DA97" w:rsidR="00981C40" w:rsidRDefault="00981C40" w:rsidP="00EA621B">
      <w:pPr>
        <w:spacing w:after="120" w:line="240" w:lineRule="auto"/>
        <w:ind w:left="72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               =</w:t>
      </w:r>
      <w:r w:rsidR="002929FB">
        <w:rPr>
          <w:rFonts w:ascii="Arial Unicode MS" w:eastAsia="Arial Unicode MS" w:hAnsi="Arial Unicode MS" w:cs="Arial Unicode MS"/>
          <w:color w:val="000000"/>
          <w:sz w:val="20"/>
          <w:szCs w:val="20"/>
        </w:rPr>
        <w:t xml:space="preserve"> </w:t>
      </w:r>
      <w:r w:rsidR="002929FB" w:rsidRPr="002929FB">
        <w:rPr>
          <w:rFonts w:ascii="Arial Unicode MS" w:eastAsia="Arial Unicode MS" w:hAnsi="Arial Unicode MS" w:cs="Arial Unicode MS"/>
          <w:b/>
          <w:color w:val="000000"/>
          <w:sz w:val="20"/>
          <w:szCs w:val="20"/>
        </w:rPr>
        <w:t>0.0451</w:t>
      </w:r>
    </w:p>
    <w:p w14:paraId="57DE00F7" w14:textId="77777777" w:rsidR="003551B8" w:rsidRDefault="003551B8" w:rsidP="00EA621B">
      <w:pPr>
        <w:spacing w:after="120" w:line="240" w:lineRule="auto"/>
        <w:ind w:left="720" w:hanging="360"/>
        <w:rPr>
          <w:rFonts w:ascii="Arial Unicode MS" w:eastAsia="Arial Unicode MS" w:hAnsi="Arial Unicode MS" w:cs="Arial Unicode MS"/>
          <w:color w:val="000000"/>
          <w:sz w:val="20"/>
          <w:szCs w:val="20"/>
        </w:rPr>
      </w:pPr>
    </w:p>
    <w:p w14:paraId="62346777" w14:textId="6101F120" w:rsidR="00A3015E" w:rsidRP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sidRPr="00A3015E">
        <w:rPr>
          <w:rFonts w:ascii="Arial Unicode MS" w:eastAsia="Arial Unicode MS" w:hAnsi="Arial Unicode MS" w:cs="Arial Unicode MS"/>
          <w:color w:val="000000"/>
          <w:sz w:val="20"/>
          <w:szCs w:val="20"/>
        </w:rPr>
        <w:t xml:space="preserve">At </w:t>
      </w:r>
      <w:r w:rsidRPr="00A3015E">
        <w:rPr>
          <w:rFonts w:ascii="GreekS" w:eastAsia="Arial Unicode MS" w:hAnsi="GreekS" w:cs="GreekS"/>
          <w:color w:val="000000"/>
          <w:sz w:val="20"/>
          <w:szCs w:val="20"/>
        </w:rPr>
        <w:t>α</w:t>
      </w:r>
      <w:r w:rsidRPr="00A3015E">
        <w:rPr>
          <w:rFonts w:ascii="Arial Unicode MS" w:eastAsia="Arial Unicode MS" w:hAnsi="Arial Unicode MS" w:cs="Arial Unicode MS"/>
          <w:color w:val="000000"/>
          <w:sz w:val="20"/>
          <w:szCs w:val="20"/>
        </w:rPr>
        <w:t xml:space="preserve"> = 0.05, </w:t>
      </w:r>
      <w:r>
        <w:rPr>
          <w:rFonts w:ascii="Arial Unicode MS" w:eastAsia="Arial Unicode MS" w:hAnsi="Arial Unicode MS" w:cs="Arial Unicode MS"/>
          <w:color w:val="000000"/>
          <w:sz w:val="20"/>
          <w:szCs w:val="20"/>
        </w:rPr>
        <w:t>w</w:t>
      </w:r>
      <w:r w:rsidRPr="00A3015E">
        <w:rPr>
          <w:rFonts w:ascii="Arial Unicode MS" w:eastAsia="Arial Unicode MS" w:hAnsi="Arial Unicode MS" w:cs="Arial Unicode MS"/>
          <w:color w:val="000000"/>
          <w:sz w:val="20"/>
          <w:szCs w:val="20"/>
        </w:rPr>
        <w:t>hat is the rejection rule using the critica</w:t>
      </w:r>
      <w:r>
        <w:rPr>
          <w:rFonts w:ascii="Arial Unicode MS" w:eastAsia="Arial Unicode MS" w:hAnsi="Arial Unicode MS" w:cs="Arial Unicode MS"/>
          <w:color w:val="000000"/>
          <w:sz w:val="20"/>
          <w:szCs w:val="20"/>
        </w:rPr>
        <w:t>l value? What is your conclusion?</w:t>
      </w:r>
    </w:p>
    <w:p w14:paraId="4C34B786" w14:textId="50E03E94" w:rsidR="00693E3E" w:rsidRDefault="00356AF4" w:rsidP="00F65AED">
      <w:pPr>
        <w:ind w:left="720"/>
        <w:rPr>
          <w:rFonts w:ascii="Arial" w:eastAsia="Arial Unicode MS" w:hAnsi="Arial" w:cs="Arial"/>
          <w:color w:val="000000"/>
          <w:sz w:val="20"/>
          <w:szCs w:val="20"/>
        </w:rPr>
      </w:pPr>
      <w:r>
        <w:rPr>
          <w:rFonts w:ascii="Arial" w:eastAsia="Arial Unicode MS" w:hAnsi="Arial" w:cs="Arial"/>
          <w:color w:val="000000"/>
          <w:sz w:val="20"/>
          <w:szCs w:val="20"/>
        </w:rPr>
        <w:t xml:space="preserve">Note: </w:t>
      </w:r>
      <w:proofErr w:type="gramStart"/>
      <w:r>
        <w:rPr>
          <w:rFonts w:ascii="Arial" w:eastAsia="Arial Unicode MS" w:hAnsi="Arial" w:cs="Arial"/>
          <w:color w:val="000000"/>
          <w:sz w:val="20"/>
          <w:szCs w:val="20"/>
        </w:rPr>
        <w:t>P(</w:t>
      </w:r>
      <w:proofErr w:type="gramEnd"/>
      <w:r>
        <w:rPr>
          <w:rFonts w:ascii="Arial" w:eastAsia="Arial Unicode MS" w:hAnsi="Arial" w:cs="Arial"/>
          <w:color w:val="000000"/>
          <w:sz w:val="20"/>
          <w:szCs w:val="20"/>
        </w:rPr>
        <w:t>Z &lt; -1.96) = 0.0250 and P(Z &gt; 1.96) = 0.0250</w:t>
      </w:r>
    </w:p>
    <w:p w14:paraId="2F5B1023" w14:textId="5CD3AC93" w:rsidR="00F65AED" w:rsidRDefault="00F65AED" w:rsidP="00F65AED">
      <w:pPr>
        <w:ind w:left="720"/>
        <w:rPr>
          <w:rFonts w:ascii="Arial" w:eastAsia="Arial Unicode MS" w:hAnsi="Arial" w:cs="Arial"/>
          <w:color w:val="000000"/>
          <w:sz w:val="20"/>
          <w:szCs w:val="20"/>
        </w:rPr>
      </w:pPr>
      <w:r>
        <w:rPr>
          <w:rFonts w:ascii="Arial" w:eastAsia="Arial Unicode MS" w:hAnsi="Arial" w:cs="Arial"/>
          <w:color w:val="000000"/>
          <w:sz w:val="20"/>
          <w:szCs w:val="20"/>
        </w:rPr>
        <w:t xml:space="preserve">Rejection rule: Reject the null hypothesis if the computed </w:t>
      </w:r>
      <w:r w:rsidRPr="005C1727">
        <w:rPr>
          <w:rFonts w:ascii="Arial" w:eastAsia="Arial Unicode MS" w:hAnsi="Arial" w:cs="Arial"/>
          <w:i/>
          <w:color w:val="000000"/>
          <w:sz w:val="20"/>
          <w:szCs w:val="20"/>
        </w:rPr>
        <w:t>z</w:t>
      </w:r>
      <w:r>
        <w:rPr>
          <w:rFonts w:ascii="Arial" w:eastAsia="Arial Unicode MS" w:hAnsi="Arial" w:cs="Arial"/>
          <w:color w:val="000000"/>
          <w:sz w:val="20"/>
          <w:szCs w:val="20"/>
        </w:rPr>
        <w:t xml:space="preserve"> is not between -1.96 and 1.96. Do not </w:t>
      </w:r>
      <w:r w:rsidR="0026546B">
        <w:rPr>
          <w:rFonts w:ascii="Arial" w:eastAsia="Arial Unicode MS" w:hAnsi="Arial" w:cs="Arial"/>
          <w:color w:val="000000"/>
          <w:sz w:val="20"/>
          <w:szCs w:val="20"/>
        </w:rPr>
        <w:t>r</w:t>
      </w:r>
      <w:r>
        <w:rPr>
          <w:rFonts w:ascii="Arial" w:eastAsia="Arial Unicode MS" w:hAnsi="Arial" w:cs="Arial"/>
          <w:color w:val="000000"/>
          <w:sz w:val="20"/>
          <w:szCs w:val="20"/>
        </w:rPr>
        <w:t>eject the null hypothesis if z falls between -1.96 and 1.96</w:t>
      </w:r>
    </w:p>
    <w:p w14:paraId="71051E74" w14:textId="2236F0C5" w:rsidR="00F65AED" w:rsidRDefault="000C1FDC" w:rsidP="00EA621B">
      <w:pPr>
        <w:rPr>
          <w:rFonts w:ascii="Arial" w:eastAsia="Arial Unicode MS" w:hAnsi="Arial" w:cs="Arial"/>
          <w:color w:val="000000"/>
          <w:sz w:val="20"/>
          <w:szCs w:val="20"/>
        </w:rPr>
      </w:pPr>
      <w:r>
        <w:rPr>
          <w:rFonts w:ascii="Arial" w:eastAsia="Arial Unicode MS" w:hAnsi="Arial" w:cs="Arial"/>
          <w:color w:val="000000"/>
          <w:sz w:val="20"/>
          <w:szCs w:val="20"/>
        </w:rPr>
        <w:t xml:space="preserve">             Conclusion: Because -2.00 </w:t>
      </w:r>
      <w:proofErr w:type="gramStart"/>
      <w:r>
        <w:rPr>
          <w:rFonts w:ascii="Arial" w:eastAsia="Arial Unicode MS" w:hAnsi="Arial" w:cs="Arial"/>
          <w:color w:val="000000"/>
          <w:sz w:val="20"/>
          <w:szCs w:val="20"/>
        </w:rPr>
        <w:t>falls</w:t>
      </w:r>
      <w:proofErr w:type="gramEnd"/>
      <w:r>
        <w:rPr>
          <w:rFonts w:ascii="Arial" w:eastAsia="Arial Unicode MS" w:hAnsi="Arial" w:cs="Arial"/>
          <w:color w:val="000000"/>
          <w:sz w:val="20"/>
          <w:szCs w:val="20"/>
        </w:rPr>
        <w:t xml:space="preserve"> in the rejection region, the null hypothesis is rejected. We conclude that the population mean is different from 16.</w:t>
      </w:r>
    </w:p>
    <w:p w14:paraId="4F3E1AE8" w14:textId="77777777" w:rsidR="003551B8" w:rsidRDefault="003551B8" w:rsidP="003551B8">
      <w:pPr>
        <w:rPr>
          <w:rFonts w:ascii="Arial" w:eastAsia="Arial Unicode MS" w:hAnsi="Arial" w:cs="Arial"/>
          <w:color w:val="000000"/>
          <w:sz w:val="20"/>
          <w:szCs w:val="20"/>
        </w:rPr>
      </w:pPr>
    </w:p>
    <w:p w14:paraId="1C9B252D" w14:textId="0666A74E" w:rsidR="003551B8" w:rsidRDefault="003551B8" w:rsidP="00EA621B">
      <w:pPr>
        <w:pStyle w:val="ListParagraph"/>
        <w:numPr>
          <w:ilvl w:val="0"/>
          <w:numId w:val="16"/>
        </w:numPr>
        <w:rPr>
          <w:rFonts w:ascii="Arial" w:eastAsia="Arial Unicode MS" w:hAnsi="Arial" w:cs="Arial"/>
          <w:color w:val="000000"/>
          <w:sz w:val="20"/>
          <w:szCs w:val="20"/>
        </w:rPr>
      </w:pPr>
      <w:r>
        <w:rPr>
          <w:rFonts w:ascii="Arial" w:eastAsia="Arial Unicode MS" w:hAnsi="Arial" w:cs="Arial"/>
          <w:color w:val="000000"/>
          <w:sz w:val="20"/>
          <w:szCs w:val="20"/>
        </w:rPr>
        <w:t>Consider the following hypothesis test:</w:t>
      </w:r>
    </w:p>
    <w:p w14:paraId="688C2A01" w14:textId="77777777" w:rsidR="00DE2A42" w:rsidRDefault="00DE2A42" w:rsidP="00EA621B">
      <w:pPr>
        <w:pStyle w:val="ListParagraph"/>
        <w:ind w:left="360"/>
        <w:rPr>
          <w:rFonts w:ascii="Arial" w:eastAsia="Arial Unicode MS" w:hAnsi="Arial" w:cs="Arial"/>
          <w:color w:val="000000"/>
          <w:sz w:val="20"/>
          <w:szCs w:val="20"/>
        </w:rPr>
      </w:pPr>
    </w:p>
    <w:p w14:paraId="5EA71792" w14:textId="1E6AC9B5" w:rsidR="003551B8" w:rsidRDefault="003551B8"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o</w:t>
      </w:r>
      <w:r>
        <w:rPr>
          <w:rFonts w:ascii="Arial" w:eastAsia="Arial Unicode MS" w:hAnsi="Arial" w:cs="Arial"/>
          <w:color w:val="000000"/>
          <w:sz w:val="20"/>
          <w:szCs w:val="20"/>
        </w:rPr>
        <w:t>:</w:t>
      </w:r>
      <w:r>
        <w:rPr>
          <w:rFonts w:ascii="GreekS" w:eastAsia="Arial Unicode MS" w:hAnsi="GreekS" w:cs="GreekS"/>
          <w:color w:val="000000"/>
          <w:sz w:val="20"/>
          <w:szCs w:val="20"/>
        </w:rPr>
        <w:t xml:space="preserve"> μ</w:t>
      </w:r>
      <w:r>
        <w:rPr>
          <w:rFonts w:ascii="Arial Unicode MS" w:eastAsia="Arial Unicode MS" w:hAnsi="Arial Unicode MS" w:cs="Arial Unicode MS"/>
          <w:color w:val="000000"/>
          <w:sz w:val="20"/>
          <w:szCs w:val="20"/>
        </w:rPr>
        <w:t xml:space="preserve"> </w:t>
      </w:r>
      <w:r>
        <w:rPr>
          <w:rFonts w:ascii="Tahoma" w:eastAsia="Arial Unicode MS" w:hAnsi="Tahoma" w:cs="Tahoma"/>
          <w:color w:val="000000"/>
          <w:sz w:val="20"/>
          <w:szCs w:val="20"/>
        </w:rPr>
        <w:t>≤</w:t>
      </w:r>
      <w:r w:rsidRPr="003551B8">
        <w:rPr>
          <w:rFonts w:eastAsia="Arial Unicode MS" w:cs="Arial Unicode MS"/>
          <w:color w:val="000000"/>
          <w:sz w:val="20"/>
          <w:szCs w:val="20"/>
        </w:rPr>
        <w:t xml:space="preserve"> 50</w:t>
      </w:r>
    </w:p>
    <w:p w14:paraId="149F0C3E" w14:textId="2CD77CCC" w:rsidR="003551B8" w:rsidRDefault="003551B8" w:rsidP="00EA621B">
      <w:pPr>
        <w:pStyle w:val="ListParagraph"/>
        <w:spacing w:after="120" w:line="240" w:lineRule="auto"/>
        <w:ind w:left="360" w:hanging="360"/>
        <w:jc w:val="center"/>
        <w:rPr>
          <w:rFonts w:eastAsia="Arial Unicode MS"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Pr>
          <w:rFonts w:ascii="GreekS" w:eastAsia="Arial Unicode MS" w:hAnsi="GreekS" w:cs="GreekS"/>
          <w:color w:val="000000"/>
          <w:sz w:val="20"/>
          <w:szCs w:val="20"/>
        </w:rPr>
        <w:t>μ</w:t>
      </w:r>
      <w:r>
        <w:rPr>
          <w:rFonts w:ascii="Calibri" w:eastAsia="Arial Unicode MS" w:hAnsi="Calibri" w:cs="GreekS"/>
          <w:color w:val="000000"/>
          <w:sz w:val="24"/>
          <w:szCs w:val="24"/>
        </w:rPr>
        <w:t xml:space="preserve"> &gt; </w:t>
      </w:r>
      <w:r w:rsidRPr="003551B8">
        <w:rPr>
          <w:rFonts w:eastAsia="Arial Unicode MS" w:cs="Arial"/>
          <w:color w:val="000000"/>
          <w:sz w:val="20"/>
          <w:szCs w:val="20"/>
        </w:rPr>
        <w:t>50</w:t>
      </w:r>
    </w:p>
    <w:p w14:paraId="44BDF3AB" w14:textId="4F780AB2" w:rsidR="003551B8" w:rsidRDefault="003551B8" w:rsidP="00EA621B">
      <w:pPr>
        <w:spacing w:after="120" w:line="240" w:lineRule="auto"/>
        <w:ind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ab/>
        <w:t xml:space="preserve">A sample of 60 is used and the population standard deviation is 8.  Use </w:t>
      </w:r>
      <w:r>
        <w:rPr>
          <w:rFonts w:ascii="GreekS" w:eastAsia="Arial Unicode MS" w:hAnsi="GreekS" w:cs="GreekS"/>
          <w:color w:val="000000"/>
          <w:sz w:val="20"/>
          <w:szCs w:val="20"/>
        </w:rPr>
        <w:t>α</w:t>
      </w:r>
      <w:r>
        <w:rPr>
          <w:rFonts w:ascii="Arial Unicode MS" w:eastAsia="Arial Unicode MS" w:hAnsi="Arial Unicode MS" w:cs="Arial Unicode MS"/>
          <w:color w:val="000000"/>
          <w:sz w:val="20"/>
          <w:szCs w:val="20"/>
        </w:rPr>
        <w:t>=0.05.</w:t>
      </w:r>
    </w:p>
    <w:p w14:paraId="61B18A52" w14:textId="5B0AB4B9" w:rsidR="00D61683" w:rsidRDefault="00D61683"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Z critical = </w:t>
      </w:r>
      <w:r w:rsidR="006F4A6C" w:rsidRPr="006F4A6C">
        <w:rPr>
          <w:rFonts w:ascii="Arial Unicode MS" w:eastAsia="Arial Unicode MS" w:hAnsi="Arial Unicode MS" w:cs="Arial Unicode MS"/>
          <w:b/>
          <w:color w:val="000000"/>
          <w:sz w:val="20"/>
          <w:szCs w:val="20"/>
          <w:u w:val="single"/>
        </w:rPr>
        <w:t>1.645</w:t>
      </w:r>
    </w:p>
    <w:p w14:paraId="25C21725" w14:textId="77777777" w:rsidR="00D61683" w:rsidRDefault="00D61683" w:rsidP="00EA621B">
      <w:pPr>
        <w:pStyle w:val="ListParagraph"/>
        <w:spacing w:after="120" w:line="240" w:lineRule="auto"/>
        <w:rPr>
          <w:rFonts w:ascii="Arial Unicode MS" w:eastAsia="Arial Unicode MS" w:hAnsi="Arial Unicode MS" w:cs="Arial Unicode MS"/>
          <w:color w:val="000000"/>
          <w:sz w:val="20"/>
          <w:szCs w:val="20"/>
        </w:rPr>
      </w:pPr>
    </w:p>
    <w:p w14:paraId="4351B0C7" w14:textId="4A306E6B" w:rsidR="00D61683" w:rsidRPr="00DE2A42" w:rsidRDefault="003551B8"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sidRPr="00DE2A42">
        <w:rPr>
          <w:rFonts w:ascii="Arial Unicode MS" w:eastAsia="Arial Unicode MS" w:hAnsi="Arial Unicode MS" w:cs="Arial Unicode MS"/>
          <w:color w:val="000000"/>
          <w:sz w:val="20"/>
          <w:szCs w:val="20"/>
        </w:rPr>
        <w:t xml:space="preserve">Sample mean = 53.5, z </w:t>
      </w:r>
      <w:proofErr w:type="spellStart"/>
      <w:r w:rsidRPr="00DE2A42">
        <w:rPr>
          <w:rFonts w:ascii="Arial Unicode MS" w:eastAsia="Arial Unicode MS" w:hAnsi="Arial Unicode MS" w:cs="Arial Unicode MS"/>
          <w:color w:val="000000"/>
          <w:sz w:val="20"/>
          <w:szCs w:val="20"/>
        </w:rPr>
        <w:t>calc</w:t>
      </w:r>
      <w:proofErr w:type="spellEnd"/>
      <w:r w:rsidRPr="00DE2A42">
        <w:rPr>
          <w:rFonts w:ascii="Arial Unicode MS" w:eastAsia="Arial Unicode MS" w:hAnsi="Arial Unicode MS" w:cs="Arial Unicode MS"/>
          <w:color w:val="000000"/>
          <w:sz w:val="20"/>
          <w:szCs w:val="20"/>
        </w:rPr>
        <w:t xml:space="preserve"> </w:t>
      </w:r>
      <w:proofErr w:type="gramStart"/>
      <w:r w:rsidRPr="00DE2A42">
        <w:rPr>
          <w:rFonts w:ascii="Arial Unicode MS" w:eastAsia="Arial Unicode MS" w:hAnsi="Arial Unicode MS" w:cs="Arial Unicode MS"/>
          <w:color w:val="000000"/>
          <w:sz w:val="20"/>
          <w:szCs w:val="20"/>
        </w:rPr>
        <w:t>=</w:t>
      </w:r>
      <w:r w:rsidR="006F4A6C">
        <w:rPr>
          <w:rFonts w:ascii="Arial Unicode MS" w:eastAsia="Arial Unicode MS" w:hAnsi="Arial Unicode MS" w:cs="Arial Unicode MS"/>
          <w:color w:val="000000"/>
          <w:sz w:val="20"/>
          <w:szCs w:val="20"/>
        </w:rPr>
        <w:t>(</w:t>
      </w:r>
      <w:proofErr w:type="gramEnd"/>
      <w:r w:rsidR="006F4A6C">
        <w:rPr>
          <w:rFonts w:ascii="Arial Unicode MS" w:eastAsia="Arial Unicode MS" w:hAnsi="Arial Unicode MS" w:cs="Arial Unicode MS"/>
          <w:color w:val="000000"/>
          <w:sz w:val="20"/>
          <w:szCs w:val="20"/>
        </w:rPr>
        <w:t xml:space="preserve">53.5-50)/(8/SQRT(60)) = </w:t>
      </w:r>
      <w:r w:rsidR="006F4A6C" w:rsidRPr="006F4A6C">
        <w:rPr>
          <w:rFonts w:ascii="Arial Unicode MS" w:eastAsia="Arial Unicode MS" w:hAnsi="Arial Unicode MS" w:cs="Arial Unicode MS"/>
          <w:b/>
          <w:color w:val="000000"/>
          <w:sz w:val="20"/>
          <w:szCs w:val="20"/>
          <w:u w:val="single"/>
        </w:rPr>
        <w:t>3.39</w:t>
      </w:r>
      <w:r w:rsidR="00DE2A42">
        <w:rPr>
          <w:rFonts w:ascii="Arial Unicode MS" w:eastAsia="Arial Unicode MS" w:hAnsi="Arial Unicode MS" w:cs="Arial Unicode MS"/>
          <w:color w:val="000000"/>
          <w:sz w:val="20"/>
          <w:szCs w:val="20"/>
        </w:rPr>
        <w:t xml:space="preserve">  Do you reject Ho?</w:t>
      </w:r>
      <w:r w:rsidR="006F4A6C">
        <w:rPr>
          <w:rFonts w:ascii="Arial Unicode MS" w:eastAsia="Arial Unicode MS" w:hAnsi="Arial Unicode MS" w:cs="Arial Unicode MS"/>
          <w:color w:val="000000"/>
          <w:sz w:val="20"/>
          <w:szCs w:val="20"/>
        </w:rPr>
        <w:t xml:space="preserve"> </w:t>
      </w:r>
      <w:r w:rsidR="006F4A6C" w:rsidRPr="006F4A6C">
        <w:rPr>
          <w:rFonts w:ascii="Arial Unicode MS" w:eastAsia="Arial Unicode MS" w:hAnsi="Arial Unicode MS" w:cs="Arial Unicode MS"/>
          <w:b/>
          <w:color w:val="000000"/>
          <w:sz w:val="20"/>
          <w:szCs w:val="20"/>
          <w:u w:val="single"/>
        </w:rPr>
        <w:t>Yes</w:t>
      </w:r>
    </w:p>
    <w:p w14:paraId="21FEB425" w14:textId="77777777" w:rsidR="00D61683" w:rsidRPr="003551B8" w:rsidRDefault="00D61683" w:rsidP="00EA621B">
      <w:pPr>
        <w:pStyle w:val="ListParagraph"/>
        <w:spacing w:after="120" w:line="240" w:lineRule="auto"/>
        <w:rPr>
          <w:rFonts w:ascii="Arial Unicode MS" w:eastAsia="Arial Unicode MS" w:hAnsi="Arial Unicode MS" w:cs="Arial Unicode MS"/>
          <w:color w:val="000000"/>
          <w:sz w:val="20"/>
          <w:szCs w:val="20"/>
        </w:rPr>
      </w:pPr>
    </w:p>
    <w:p w14:paraId="600F378B" w14:textId="2620055B" w:rsidR="003551B8" w:rsidRDefault="003551B8"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Sample mean = 51.8, z </w:t>
      </w:r>
      <w:proofErr w:type="spellStart"/>
      <w:r>
        <w:rPr>
          <w:rFonts w:ascii="Arial Unicode MS" w:eastAsia="Arial Unicode MS" w:hAnsi="Arial Unicode MS" w:cs="Arial Unicode MS"/>
          <w:color w:val="000000"/>
          <w:sz w:val="20"/>
          <w:szCs w:val="20"/>
        </w:rPr>
        <w:t>calc</w:t>
      </w:r>
      <w:proofErr w:type="spellEnd"/>
      <w:r>
        <w:rPr>
          <w:rFonts w:ascii="Arial Unicode MS" w:eastAsia="Arial Unicode MS" w:hAnsi="Arial Unicode MS" w:cs="Arial Unicode MS"/>
          <w:color w:val="000000"/>
          <w:sz w:val="20"/>
          <w:szCs w:val="20"/>
        </w:rPr>
        <w:t xml:space="preserve"> </w:t>
      </w:r>
      <w:proofErr w:type="gramStart"/>
      <w:r>
        <w:rPr>
          <w:rFonts w:ascii="Arial Unicode MS" w:eastAsia="Arial Unicode MS" w:hAnsi="Arial Unicode MS" w:cs="Arial Unicode MS"/>
          <w:color w:val="000000"/>
          <w:sz w:val="20"/>
          <w:szCs w:val="20"/>
        </w:rPr>
        <w:t>=</w:t>
      </w:r>
      <w:r w:rsidR="006F4A6C">
        <w:rPr>
          <w:rFonts w:ascii="Arial Unicode MS" w:eastAsia="Arial Unicode MS" w:hAnsi="Arial Unicode MS" w:cs="Arial Unicode MS"/>
          <w:color w:val="000000"/>
          <w:sz w:val="20"/>
          <w:szCs w:val="20"/>
        </w:rPr>
        <w:t>(</w:t>
      </w:r>
      <w:proofErr w:type="gramEnd"/>
      <w:r w:rsidR="006F4A6C">
        <w:rPr>
          <w:rFonts w:ascii="Arial Unicode MS" w:eastAsia="Arial Unicode MS" w:hAnsi="Arial Unicode MS" w:cs="Arial Unicode MS"/>
          <w:color w:val="000000"/>
          <w:sz w:val="20"/>
          <w:szCs w:val="20"/>
        </w:rPr>
        <w:t>51.8-50)/(8/SQRT(60))</w:t>
      </w:r>
      <w:r>
        <w:rPr>
          <w:rFonts w:ascii="Arial Unicode MS" w:eastAsia="Arial Unicode MS" w:hAnsi="Arial Unicode MS" w:cs="Arial Unicode MS"/>
          <w:color w:val="000000"/>
          <w:sz w:val="20"/>
          <w:szCs w:val="20"/>
        </w:rPr>
        <w:t xml:space="preserve"> </w:t>
      </w:r>
      <w:r w:rsidR="006F4A6C">
        <w:rPr>
          <w:rFonts w:ascii="Arial Unicode MS" w:eastAsia="Arial Unicode MS" w:hAnsi="Arial Unicode MS" w:cs="Arial Unicode MS"/>
          <w:color w:val="000000"/>
          <w:sz w:val="20"/>
          <w:szCs w:val="20"/>
        </w:rPr>
        <w:t xml:space="preserve">= </w:t>
      </w:r>
      <w:r w:rsidR="006F4A6C" w:rsidRPr="006F4A6C">
        <w:rPr>
          <w:rFonts w:ascii="Arial Unicode MS" w:eastAsia="Arial Unicode MS" w:hAnsi="Arial Unicode MS" w:cs="Arial Unicode MS"/>
          <w:b/>
          <w:color w:val="000000"/>
          <w:sz w:val="20"/>
          <w:szCs w:val="20"/>
          <w:u w:val="single"/>
        </w:rPr>
        <w:t>1.74</w:t>
      </w:r>
      <w:r w:rsidR="006F4A6C">
        <w:rPr>
          <w:rFonts w:ascii="Arial Unicode MS" w:eastAsia="Arial Unicode MS" w:hAnsi="Arial Unicode MS" w:cs="Arial Unicode MS"/>
          <w:b/>
          <w:color w:val="000000"/>
          <w:sz w:val="20"/>
          <w:szCs w:val="20"/>
          <w:u w:val="single"/>
        </w:rPr>
        <w:t xml:space="preserve"> </w:t>
      </w:r>
      <w:r w:rsidR="00DE2A42">
        <w:rPr>
          <w:rFonts w:ascii="Arial Unicode MS" w:eastAsia="Arial Unicode MS" w:hAnsi="Arial Unicode MS" w:cs="Arial Unicode MS"/>
          <w:color w:val="000000"/>
          <w:sz w:val="20"/>
          <w:szCs w:val="20"/>
        </w:rPr>
        <w:t xml:space="preserve">  Do you reject Ho?</w:t>
      </w:r>
      <w:r w:rsidR="006F4A6C" w:rsidRPr="006F4A6C">
        <w:rPr>
          <w:rFonts w:ascii="Arial Unicode MS" w:eastAsia="Arial Unicode MS" w:hAnsi="Arial Unicode MS" w:cs="Arial Unicode MS"/>
          <w:b/>
          <w:color w:val="000000"/>
          <w:sz w:val="20"/>
          <w:szCs w:val="20"/>
          <w:u w:val="single"/>
        </w:rPr>
        <w:t xml:space="preserve"> Yes</w:t>
      </w:r>
    </w:p>
    <w:p w14:paraId="59AD92E4" w14:textId="77777777" w:rsidR="00D61683" w:rsidRPr="00D61683" w:rsidRDefault="00D61683" w:rsidP="00EA621B">
      <w:pPr>
        <w:spacing w:after="120" w:line="240" w:lineRule="auto"/>
        <w:rPr>
          <w:rFonts w:ascii="Arial Unicode MS" w:eastAsia="Arial Unicode MS" w:hAnsi="Arial Unicode MS" w:cs="Arial Unicode MS"/>
          <w:color w:val="000000"/>
          <w:sz w:val="20"/>
          <w:szCs w:val="20"/>
        </w:rPr>
      </w:pPr>
    </w:p>
    <w:p w14:paraId="5396F97F" w14:textId="56CF35F8" w:rsidR="00D61683" w:rsidRDefault="00D61683"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The </w:t>
      </w:r>
      <w:proofErr w:type="spellStart"/>
      <w:r>
        <w:rPr>
          <w:rFonts w:ascii="Arial Unicode MS" w:eastAsia="Arial Unicode MS" w:hAnsi="Arial Unicode MS" w:cs="Arial Unicode MS"/>
          <w:color w:val="000000"/>
          <w:sz w:val="20"/>
          <w:szCs w:val="20"/>
        </w:rPr>
        <w:t>Pvalue</w:t>
      </w:r>
      <w:proofErr w:type="spellEnd"/>
      <w:r>
        <w:rPr>
          <w:rFonts w:ascii="Arial Unicode MS" w:eastAsia="Arial Unicode MS" w:hAnsi="Arial Unicode MS" w:cs="Arial Unicode MS"/>
          <w:color w:val="000000"/>
          <w:sz w:val="20"/>
          <w:szCs w:val="20"/>
        </w:rPr>
        <w:t xml:space="preserve"> for </w:t>
      </w:r>
      <w:r w:rsidR="0038626B">
        <w:rPr>
          <w:rFonts w:ascii="Arial Unicode MS" w:eastAsia="Arial Unicode MS" w:hAnsi="Arial Unicode MS" w:cs="Arial Unicode MS"/>
          <w:color w:val="000000"/>
          <w:sz w:val="20"/>
          <w:szCs w:val="20"/>
        </w:rPr>
        <w:t>c</w:t>
      </w:r>
      <w:r>
        <w:rPr>
          <w:rFonts w:ascii="Arial Unicode MS" w:eastAsia="Arial Unicode MS" w:hAnsi="Arial Unicode MS" w:cs="Arial Unicode MS"/>
          <w:color w:val="000000"/>
          <w:sz w:val="20"/>
          <w:szCs w:val="20"/>
        </w:rPr>
        <w:t xml:space="preserve"> is:</w:t>
      </w:r>
      <w:r w:rsidR="00C260C4">
        <w:rPr>
          <w:rFonts w:ascii="Arial Unicode MS" w:eastAsia="Arial Unicode MS" w:hAnsi="Arial Unicode MS" w:cs="Arial Unicode MS"/>
          <w:color w:val="000000"/>
          <w:sz w:val="20"/>
          <w:szCs w:val="20"/>
        </w:rPr>
        <w:t xml:space="preserve">  P(Z &gt; 1.74) =1-0.9591 = </w:t>
      </w:r>
      <w:r w:rsidR="00C260C4" w:rsidRPr="00C260C4">
        <w:rPr>
          <w:rFonts w:ascii="Arial Unicode MS" w:eastAsia="Arial Unicode MS" w:hAnsi="Arial Unicode MS" w:cs="Arial Unicode MS"/>
          <w:b/>
          <w:color w:val="000000"/>
          <w:sz w:val="20"/>
          <w:szCs w:val="20"/>
          <w:u w:val="single"/>
        </w:rPr>
        <w:t>0.0409</w:t>
      </w:r>
      <w:r w:rsidR="00C260C4">
        <w:rPr>
          <w:rFonts w:ascii="Arial Unicode MS" w:eastAsia="Arial Unicode MS" w:hAnsi="Arial Unicode MS" w:cs="Arial Unicode MS"/>
          <w:b/>
          <w:color w:val="000000"/>
          <w:sz w:val="20"/>
          <w:szCs w:val="20"/>
          <w:u w:val="single"/>
        </w:rPr>
        <w:t xml:space="preserve"> </w:t>
      </w:r>
      <w:r w:rsidR="00C260C4" w:rsidRPr="00C260C4">
        <w:rPr>
          <w:rFonts w:ascii="Arial Unicode MS" w:eastAsia="Arial Unicode MS" w:hAnsi="Arial Unicode MS" w:cs="Arial Unicode MS"/>
          <w:color w:val="000000"/>
          <w:sz w:val="20"/>
          <w:szCs w:val="20"/>
        </w:rPr>
        <w:t xml:space="preserve"> [According to Standard Normal Table]</w:t>
      </w:r>
    </w:p>
    <w:p w14:paraId="5B19E02F" w14:textId="5D8DBBB4" w:rsidR="00D61683" w:rsidRDefault="00D61683" w:rsidP="000314E3">
      <w:pPr>
        <w:pStyle w:val="ListParagraph"/>
        <w:rPr>
          <w:rFonts w:ascii="Arial Unicode MS" w:eastAsia="Arial Unicode MS" w:hAnsi="Arial Unicode MS" w:cs="Arial Unicode MS"/>
          <w:color w:val="000000"/>
          <w:sz w:val="20"/>
          <w:szCs w:val="20"/>
        </w:rPr>
      </w:pPr>
    </w:p>
    <w:p w14:paraId="2166C2C2" w14:textId="77777777" w:rsidR="000314E3" w:rsidRPr="00DA4FDC" w:rsidRDefault="000314E3" w:rsidP="000314E3">
      <w:pPr>
        <w:pStyle w:val="ListParagraph"/>
        <w:rPr>
          <w:rFonts w:ascii="Arial Unicode MS" w:eastAsia="Arial Unicode MS" w:hAnsi="Arial Unicode MS" w:cs="Arial Unicode MS"/>
          <w:color w:val="000000"/>
          <w:sz w:val="20"/>
          <w:szCs w:val="20"/>
        </w:rPr>
      </w:pPr>
    </w:p>
    <w:p w14:paraId="40D0A294" w14:textId="796F3CA9" w:rsidR="00900BDD" w:rsidRPr="00900BDD" w:rsidRDefault="00900BDD" w:rsidP="0038626B">
      <w:pPr>
        <w:pStyle w:val="ListParagraph"/>
        <w:numPr>
          <w:ilvl w:val="0"/>
          <w:numId w:val="19"/>
        </w:numPr>
        <w:spacing w:after="120" w:line="240" w:lineRule="auto"/>
        <w:rPr>
          <w:rFonts w:ascii="Arial" w:eastAsia="Arial Unicode MS" w:hAnsi="Arial" w:cs="Arial"/>
          <w:color w:val="000000"/>
          <w:sz w:val="20"/>
          <w:szCs w:val="20"/>
        </w:rPr>
      </w:pPr>
      <w:r>
        <w:rPr>
          <w:rFonts w:ascii="Arial Unicode MS" w:eastAsia="Arial Unicode MS" w:hAnsi="Arial Unicode MS" w:cs="Arial Unicode MS"/>
          <w:color w:val="000000"/>
          <w:sz w:val="20"/>
          <w:szCs w:val="20"/>
        </w:rPr>
        <w:t xml:space="preserve">For cost purposes, </w:t>
      </w:r>
      <w:r w:rsidR="00DA4FDC">
        <w:rPr>
          <w:rFonts w:ascii="Arial Unicode MS" w:eastAsia="Arial Unicode MS" w:hAnsi="Arial Unicode MS" w:cs="Arial Unicode MS"/>
          <w:color w:val="000000"/>
          <w:sz w:val="20"/>
          <w:szCs w:val="20"/>
        </w:rPr>
        <w:t xml:space="preserve">Holly’s Nursery </w:t>
      </w:r>
      <w:r>
        <w:rPr>
          <w:rFonts w:ascii="Arial Unicode MS" w:eastAsia="Arial Unicode MS" w:hAnsi="Arial Unicode MS" w:cs="Arial Unicode MS"/>
          <w:color w:val="000000"/>
          <w:sz w:val="20"/>
          <w:szCs w:val="20"/>
        </w:rPr>
        <w:t>managers use two hours of labor time for planting a medium – sized tree.  Actual times from a sample of 12 plantings during the past month follow (times in hours).</w:t>
      </w:r>
      <w:r w:rsidR="00DE2A42">
        <w:rPr>
          <w:rFonts w:ascii="Arial Unicode MS" w:eastAsia="Arial Unicode MS" w:hAnsi="Arial Unicode MS" w:cs="Arial Unicode MS"/>
          <w:color w:val="000000"/>
          <w:sz w:val="20"/>
          <w:szCs w:val="20"/>
        </w:rPr>
        <w:t xml:space="preserve">  The data below can be imported into Excel for analysis.</w:t>
      </w:r>
    </w:p>
    <w:p w14:paraId="26455E52" w14:textId="089444AD" w:rsidR="00693E3E" w:rsidRPr="00693E3E" w:rsidRDefault="00900BDD" w:rsidP="00900BDD">
      <w:pPr>
        <w:pStyle w:val="ListParagraph"/>
        <w:spacing w:after="120" w:line="240" w:lineRule="auto"/>
        <w:rPr>
          <w:rFonts w:ascii="Arial" w:eastAsia="Arial Unicode MS" w:hAnsi="Arial" w:cs="Arial"/>
          <w:color w:val="000000"/>
          <w:sz w:val="20"/>
          <w:szCs w:val="20"/>
        </w:rPr>
      </w:pPr>
      <w:r w:rsidRPr="00693E3E">
        <w:rPr>
          <w:rFonts w:ascii="Arial" w:eastAsia="Arial Unicode MS" w:hAnsi="Arial" w:cs="Arial"/>
          <w:color w:val="000000"/>
          <w:sz w:val="20"/>
          <w:szCs w:val="20"/>
        </w:rPr>
        <w:t xml:space="preserve"> </w:t>
      </w:r>
    </w:p>
    <w:p w14:paraId="4E40449B" w14:textId="392368F6" w:rsidR="00693E3E" w:rsidRDefault="00900BDD" w:rsidP="00A84F31">
      <w:pPr>
        <w:jc w:val="center"/>
        <w:rPr>
          <w:rFonts w:ascii="Arial" w:eastAsia="Arial Unicode MS" w:hAnsi="Arial" w:cs="Arial"/>
          <w:color w:val="000000"/>
          <w:sz w:val="20"/>
          <w:szCs w:val="20"/>
        </w:rPr>
      </w:pPr>
      <w:r w:rsidRPr="00900BDD">
        <w:rPr>
          <w:rFonts w:ascii="Arial" w:eastAsia="Arial Unicode MS" w:hAnsi="Arial" w:cs="Arial"/>
          <w:color w:val="000000"/>
          <w:sz w:val="20"/>
          <w:szCs w:val="20"/>
        </w:rPr>
        <w:t>1.8</w:t>
      </w:r>
      <w:r w:rsidRPr="00900BDD">
        <w:rPr>
          <w:rFonts w:ascii="Arial" w:eastAsia="Arial Unicode MS" w:hAnsi="Arial" w:cs="Arial"/>
          <w:color w:val="000000"/>
          <w:sz w:val="20"/>
          <w:szCs w:val="20"/>
        </w:rPr>
        <w:tab/>
        <w:t>1.2</w:t>
      </w:r>
      <w:r w:rsidRPr="00900BDD">
        <w:rPr>
          <w:rFonts w:ascii="Arial" w:eastAsia="Arial Unicode MS" w:hAnsi="Arial" w:cs="Arial"/>
          <w:color w:val="000000"/>
          <w:sz w:val="20"/>
          <w:szCs w:val="20"/>
        </w:rPr>
        <w:tab/>
        <w:t>2.1</w:t>
      </w:r>
      <w:r w:rsidRPr="00900BDD">
        <w:rPr>
          <w:rFonts w:ascii="Arial" w:eastAsia="Arial Unicode MS" w:hAnsi="Arial" w:cs="Arial"/>
          <w:color w:val="000000"/>
          <w:sz w:val="20"/>
          <w:szCs w:val="20"/>
        </w:rPr>
        <w:tab/>
        <w:t>2.7</w:t>
      </w:r>
      <w:r w:rsidRPr="00900BDD">
        <w:rPr>
          <w:rFonts w:ascii="Arial" w:eastAsia="Arial Unicode MS" w:hAnsi="Arial" w:cs="Arial"/>
          <w:color w:val="000000"/>
          <w:sz w:val="20"/>
          <w:szCs w:val="20"/>
        </w:rPr>
        <w:tab/>
        <w:t>2.7</w:t>
      </w:r>
      <w:r w:rsidRPr="00900BDD">
        <w:rPr>
          <w:rFonts w:ascii="Arial" w:eastAsia="Arial Unicode MS" w:hAnsi="Arial" w:cs="Arial"/>
          <w:color w:val="000000"/>
          <w:sz w:val="20"/>
          <w:szCs w:val="20"/>
        </w:rPr>
        <w:tab/>
        <w:t>3</w:t>
      </w:r>
      <w:r w:rsidRPr="00900BDD">
        <w:rPr>
          <w:rFonts w:ascii="Arial" w:eastAsia="Arial Unicode MS" w:hAnsi="Arial" w:cs="Arial"/>
          <w:color w:val="000000"/>
          <w:sz w:val="20"/>
          <w:szCs w:val="20"/>
        </w:rPr>
        <w:tab/>
        <w:t>0.6</w:t>
      </w:r>
      <w:r w:rsidRPr="00900BDD">
        <w:rPr>
          <w:rFonts w:ascii="Arial" w:eastAsia="Arial Unicode MS" w:hAnsi="Arial" w:cs="Arial"/>
          <w:color w:val="000000"/>
          <w:sz w:val="20"/>
          <w:szCs w:val="20"/>
        </w:rPr>
        <w:tab/>
        <w:t>1.8</w:t>
      </w:r>
      <w:r w:rsidRPr="00900BDD">
        <w:rPr>
          <w:rFonts w:ascii="Arial" w:eastAsia="Arial Unicode MS" w:hAnsi="Arial" w:cs="Arial"/>
          <w:color w:val="000000"/>
          <w:sz w:val="20"/>
          <w:szCs w:val="20"/>
        </w:rPr>
        <w:tab/>
        <w:t>2.6</w:t>
      </w:r>
      <w:r w:rsidRPr="00900BDD">
        <w:rPr>
          <w:rFonts w:ascii="Arial" w:eastAsia="Arial Unicode MS" w:hAnsi="Arial" w:cs="Arial"/>
          <w:color w:val="000000"/>
          <w:sz w:val="20"/>
          <w:szCs w:val="20"/>
        </w:rPr>
        <w:tab/>
        <w:t>1.3</w:t>
      </w:r>
      <w:r w:rsidRPr="00900BDD">
        <w:rPr>
          <w:rFonts w:ascii="Arial" w:eastAsia="Arial Unicode MS" w:hAnsi="Arial" w:cs="Arial"/>
          <w:color w:val="000000"/>
          <w:sz w:val="20"/>
          <w:szCs w:val="20"/>
        </w:rPr>
        <w:tab/>
        <w:t>1.5</w:t>
      </w:r>
      <w:r w:rsidRPr="00900BDD">
        <w:rPr>
          <w:rFonts w:ascii="Arial" w:eastAsia="Arial Unicode MS" w:hAnsi="Arial" w:cs="Arial"/>
          <w:color w:val="000000"/>
          <w:sz w:val="20"/>
          <w:szCs w:val="20"/>
        </w:rPr>
        <w:tab/>
        <w:t>0.9</w:t>
      </w:r>
    </w:p>
    <w:p w14:paraId="4DA66C99" w14:textId="643462CB" w:rsidR="00A84F31" w:rsidRDefault="00A84F31" w:rsidP="00A84F31">
      <w:pPr>
        <w:ind w:left="720"/>
        <w:rPr>
          <w:rFonts w:ascii="Arial" w:eastAsia="Arial Unicode MS" w:hAnsi="Arial" w:cs="Arial"/>
          <w:color w:val="000000"/>
          <w:sz w:val="20"/>
          <w:szCs w:val="20"/>
        </w:rPr>
      </w:pPr>
      <w:r>
        <w:rPr>
          <w:rFonts w:ascii="Arial" w:eastAsia="Arial Unicode MS" w:hAnsi="Arial" w:cs="Arial"/>
          <w:color w:val="000000"/>
          <w:sz w:val="20"/>
          <w:szCs w:val="20"/>
        </w:rPr>
        <w:t>With a 0.05 level of significance, test to see whether the mean tree planting time differs from two hours.</w:t>
      </w:r>
      <w:r w:rsidR="00DE2A42">
        <w:rPr>
          <w:rFonts w:ascii="Arial" w:eastAsia="Arial Unicode MS" w:hAnsi="Arial" w:cs="Arial"/>
          <w:color w:val="000000"/>
          <w:sz w:val="20"/>
          <w:szCs w:val="20"/>
        </w:rPr>
        <w:t xml:space="preserve">  </w:t>
      </w:r>
    </w:p>
    <w:p w14:paraId="6757B33A" w14:textId="19669995"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State the Null and Alternative hypothesis</w:t>
      </w:r>
    </w:p>
    <w:p w14:paraId="37BA34BE" w14:textId="690DCF97" w:rsidR="00A7070F" w:rsidRDefault="00A7070F" w:rsidP="00A7070F">
      <w:pPr>
        <w:pStyle w:val="ListParagraph"/>
        <w:spacing w:after="120" w:line="240" w:lineRule="auto"/>
        <w:ind w:left="360" w:hanging="360"/>
        <w:rPr>
          <w:rFonts w:ascii="Arial Unicode MS" w:eastAsia="Arial Unicode MS" w:hAnsi="Arial Unicode MS" w:cs="Arial Unicode MS"/>
          <w:color w:val="000000"/>
          <w:sz w:val="20"/>
          <w:szCs w:val="20"/>
        </w:rPr>
      </w:pPr>
      <w:r>
        <w:rPr>
          <w:rFonts w:ascii="Arial" w:eastAsia="Arial Unicode MS" w:hAnsi="Arial" w:cs="Arial"/>
          <w:color w:val="000000"/>
          <w:sz w:val="20"/>
          <w:szCs w:val="20"/>
        </w:rPr>
        <w:t xml:space="preserve">                            </w:t>
      </w: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o</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 </w:t>
      </w:r>
      <w:r w:rsidR="004600DF">
        <w:rPr>
          <w:rFonts w:ascii="Arial Unicode MS" w:eastAsia="Arial Unicode MS" w:hAnsi="Arial Unicode MS" w:cs="Arial Unicode MS"/>
          <w:color w:val="000000"/>
          <w:sz w:val="20"/>
          <w:szCs w:val="20"/>
        </w:rPr>
        <w:t>2</w:t>
      </w:r>
    </w:p>
    <w:p w14:paraId="7D863D01" w14:textId="5BB2D1B6" w:rsidR="00A7070F" w:rsidRDefault="00A7070F" w:rsidP="00A7070F">
      <w:pPr>
        <w:pStyle w:val="ListParagraph"/>
        <w:spacing w:after="120" w:line="240" w:lineRule="auto"/>
        <w:ind w:left="36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                            H</w:t>
      </w:r>
      <w:r w:rsidRPr="00A21967">
        <w:rPr>
          <w:rFonts w:ascii="Arial Unicode MS" w:eastAsia="Arial Unicode MS" w:hAnsi="Arial Unicode MS" w:cs="Arial Unicode MS"/>
          <w:color w:val="000000"/>
          <w:sz w:val="20"/>
          <w:szCs w:val="20"/>
          <w:vertAlign w:val="subscript"/>
        </w:rPr>
        <w:t>1</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w:t>
      </w:r>
      <w:r>
        <w:rPr>
          <w:rFonts w:ascii="Tahoma" w:eastAsia="Arial Unicode MS" w:hAnsi="Tahoma" w:cs="Tahoma"/>
          <w:color w:val="000000"/>
          <w:sz w:val="20"/>
          <w:szCs w:val="20"/>
        </w:rPr>
        <w:t>≠</w:t>
      </w:r>
      <w:r>
        <w:rPr>
          <w:rFonts w:ascii="Arial Unicode MS" w:eastAsia="Arial Unicode MS" w:hAnsi="Arial Unicode MS" w:cs="Arial Unicode MS"/>
          <w:color w:val="000000"/>
          <w:sz w:val="20"/>
          <w:szCs w:val="20"/>
        </w:rPr>
        <w:t xml:space="preserve"> </w:t>
      </w:r>
      <w:r w:rsidR="004600DF">
        <w:rPr>
          <w:rFonts w:ascii="Arial Unicode MS" w:eastAsia="Arial Unicode MS" w:hAnsi="Arial Unicode MS" w:cs="Arial Unicode MS"/>
          <w:color w:val="000000"/>
          <w:sz w:val="20"/>
          <w:szCs w:val="20"/>
        </w:rPr>
        <w:t>2</w:t>
      </w:r>
    </w:p>
    <w:p w14:paraId="50033388" w14:textId="1FB32C60" w:rsidR="00A84F31" w:rsidRPr="00A84F31" w:rsidRDefault="00A84F31" w:rsidP="00A84F31">
      <w:pPr>
        <w:rPr>
          <w:rFonts w:ascii="Arial" w:eastAsia="Arial Unicode MS" w:hAnsi="Arial" w:cs="Arial"/>
          <w:color w:val="000000"/>
          <w:sz w:val="20"/>
          <w:szCs w:val="20"/>
        </w:rPr>
      </w:pPr>
    </w:p>
    <w:p w14:paraId="419F5AAE" w14:textId="0472D511"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Compute the sample mean</w:t>
      </w:r>
    </w:p>
    <w:p w14:paraId="64FDB81E" w14:textId="77777777" w:rsidR="00A84F31" w:rsidRDefault="00A84F31" w:rsidP="00A84F31">
      <w:pPr>
        <w:pStyle w:val="ListParagraph"/>
        <w:rPr>
          <w:rFonts w:ascii="Arial" w:eastAsia="Arial Unicode MS" w:hAnsi="Arial" w:cs="Arial"/>
          <w:color w:val="000000"/>
          <w:sz w:val="20"/>
          <w:szCs w:val="20"/>
        </w:rPr>
      </w:pPr>
    </w:p>
    <w:p w14:paraId="748D53BA" w14:textId="1A9DADEA" w:rsidR="00A84F31" w:rsidRDefault="004617A7" w:rsidP="00A84F31">
      <w:pPr>
        <w:pStyle w:val="ListParagraph"/>
        <w:ind w:left="1440"/>
        <w:rPr>
          <w:rFonts w:ascii="Arial" w:eastAsia="Arial Unicode MS" w:hAnsi="Arial" w:cs="Arial"/>
          <w:color w:val="000000"/>
          <w:sz w:val="20"/>
          <w:szCs w:val="20"/>
        </w:rPr>
      </w:pPr>
      <w:r w:rsidRPr="00761D08">
        <w:rPr>
          <w:rFonts w:ascii="Arial" w:eastAsia="Arial Unicode MS" w:hAnsi="Arial" w:cs="Arial"/>
          <w:color w:val="000000"/>
          <w:position w:val="-4"/>
          <w:sz w:val="20"/>
          <w:szCs w:val="20"/>
        </w:rPr>
        <w:object w:dxaOrig="279" w:dyaOrig="320" w14:anchorId="6CB8C103">
          <v:shape id="_x0000_i1027" type="#_x0000_t75" style="width:13.75pt;height:16.3pt" o:ole="">
            <v:imagedata r:id="rId13" o:title=""/>
          </v:shape>
          <o:OLEObject Type="Embed" ProgID="Equation.3" ShapeID="_x0000_i1027" DrawAspect="Content" ObjectID="_1609034649" r:id="rId14"/>
        </w:object>
      </w:r>
      <w:proofErr w:type="gramStart"/>
      <w:r w:rsidR="00761D08">
        <w:rPr>
          <w:rFonts w:ascii="Arial" w:eastAsia="Arial Unicode MS" w:hAnsi="Arial" w:cs="Arial"/>
          <w:color w:val="000000"/>
          <w:sz w:val="20"/>
          <w:szCs w:val="20"/>
        </w:rPr>
        <w:t>=(</w:t>
      </w:r>
      <w:proofErr w:type="gramEnd"/>
      <w:r w:rsidR="00761D08">
        <w:rPr>
          <w:rFonts w:ascii="Arial" w:eastAsia="Arial Unicode MS" w:hAnsi="Arial" w:cs="Arial"/>
          <w:color w:val="000000"/>
          <w:sz w:val="20"/>
          <w:szCs w:val="20"/>
        </w:rPr>
        <w:t>1.8+1.2+2.1+2.7+2.7+3+0.6+1.8+2.6+1.3+1.5+0.9)/12</w:t>
      </w:r>
    </w:p>
    <w:p w14:paraId="6F9E6112" w14:textId="3BF49E9D" w:rsidR="00EA621B" w:rsidRDefault="00761D08" w:rsidP="00A84F31">
      <w:pPr>
        <w:pStyle w:val="ListParagraph"/>
        <w:ind w:left="1440"/>
        <w:rPr>
          <w:rFonts w:ascii="Arial" w:eastAsia="Arial Unicode MS" w:hAnsi="Arial" w:cs="Arial"/>
          <w:color w:val="000000"/>
          <w:sz w:val="20"/>
          <w:szCs w:val="20"/>
        </w:rPr>
      </w:pPr>
      <w:r>
        <w:rPr>
          <w:rFonts w:ascii="Arial" w:eastAsia="Arial Unicode MS" w:hAnsi="Arial" w:cs="Arial"/>
          <w:color w:val="000000"/>
          <w:sz w:val="20"/>
          <w:szCs w:val="20"/>
        </w:rPr>
        <w:t xml:space="preserve">     = </w:t>
      </w:r>
      <w:r w:rsidRPr="00761D08">
        <w:rPr>
          <w:rFonts w:ascii="Arial" w:eastAsia="Arial Unicode MS" w:hAnsi="Arial" w:cs="Arial"/>
          <w:b/>
          <w:color w:val="000000"/>
          <w:sz w:val="20"/>
          <w:szCs w:val="20"/>
        </w:rPr>
        <w:t>1.85</w:t>
      </w:r>
    </w:p>
    <w:p w14:paraId="442F0A68" w14:textId="77777777" w:rsidR="00A84F31" w:rsidRDefault="00A84F31" w:rsidP="00A84F31">
      <w:pPr>
        <w:pStyle w:val="ListParagraph"/>
        <w:ind w:left="1440"/>
        <w:rPr>
          <w:rFonts w:ascii="Arial" w:eastAsia="Arial Unicode MS" w:hAnsi="Arial" w:cs="Arial"/>
          <w:color w:val="000000"/>
          <w:sz w:val="20"/>
          <w:szCs w:val="20"/>
        </w:rPr>
      </w:pPr>
    </w:p>
    <w:p w14:paraId="101EB0D7" w14:textId="635CF95F"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Compute the sample standard deviation.</w:t>
      </w:r>
    </w:p>
    <w:p w14:paraId="332D1EA7" w14:textId="77777777" w:rsidR="00A84F31" w:rsidRDefault="00A84F31" w:rsidP="00A84F31">
      <w:pPr>
        <w:pStyle w:val="ListParagraph"/>
        <w:ind w:left="1440"/>
        <w:rPr>
          <w:rFonts w:ascii="Arial" w:eastAsia="Arial Unicode MS" w:hAnsi="Arial" w:cs="Arial"/>
          <w:color w:val="000000"/>
          <w:sz w:val="20"/>
          <w:szCs w:val="20"/>
        </w:rPr>
      </w:pPr>
    </w:p>
    <w:p w14:paraId="6CD1F7EF" w14:textId="77777777" w:rsidR="00A84F31" w:rsidRDefault="00E90321" w:rsidP="00A84F31">
      <w:pPr>
        <w:pStyle w:val="ListParagraph"/>
        <w:ind w:left="1440"/>
        <w:rPr>
          <w:rFonts w:ascii="Arial" w:eastAsia="Arial Unicode MS" w:hAnsi="Arial" w:cs="Arial"/>
          <w:color w:val="000000"/>
          <w:sz w:val="20"/>
          <w:szCs w:val="20"/>
        </w:rPr>
      </w:pPr>
      <w:r w:rsidRPr="004617A7">
        <w:rPr>
          <w:rFonts w:ascii="Arial" w:eastAsia="Arial Unicode MS" w:hAnsi="Arial" w:cs="Arial"/>
          <w:color w:val="000000"/>
          <w:position w:val="-26"/>
          <w:sz w:val="20"/>
          <w:szCs w:val="20"/>
        </w:rPr>
        <w:object w:dxaOrig="1780" w:dyaOrig="820" w14:anchorId="58615FB6">
          <v:shape id="_x0000_i1029" type="#_x0000_t75" style="width:88.9pt;height:40.7pt" o:ole="">
            <v:imagedata r:id="rId15" o:title=""/>
          </v:shape>
          <o:OLEObject Type="Embed" ProgID="Equation.3" ShapeID="_x0000_i1029" DrawAspect="Content" ObjectID="_1609034650" r:id="rId16"/>
        </w:object>
      </w:r>
    </w:p>
    <w:p w14:paraId="5F5A9A2D" w14:textId="16B90EC5" w:rsidR="004617A7" w:rsidRDefault="004617A7" w:rsidP="00A84F31">
      <w:pPr>
        <w:pStyle w:val="ListParagraph"/>
        <w:ind w:left="1440"/>
      </w:pPr>
      <w:r>
        <w:t xml:space="preserve">     </w:t>
      </w:r>
      <w:r w:rsidRPr="00D87F65">
        <w:rPr>
          <w:position w:val="-26"/>
        </w:rPr>
        <w:object w:dxaOrig="4660" w:dyaOrig="740" w14:anchorId="2F67497E">
          <v:shape id="_x0000_i1028" type="#_x0000_t75" style="width:232.9pt;height:36.95pt" o:ole="">
            <v:imagedata r:id="rId17" o:title=""/>
          </v:shape>
          <o:OLEObject Type="Embed" ProgID="Equation.3" ShapeID="_x0000_i1028" DrawAspect="Content" ObjectID="_1609034651" r:id="rId18"/>
        </w:object>
      </w:r>
    </w:p>
    <w:p w14:paraId="7F18A978" w14:textId="46CF43FF" w:rsidR="002A2317" w:rsidRDefault="002A2317" w:rsidP="00A84F31">
      <w:pPr>
        <w:pStyle w:val="ListParagraph"/>
        <w:ind w:left="1440"/>
        <w:rPr>
          <w:rFonts w:ascii="Arial" w:eastAsia="Arial Unicode MS" w:hAnsi="Arial" w:cs="Arial"/>
          <w:color w:val="000000"/>
          <w:sz w:val="20"/>
          <w:szCs w:val="20"/>
        </w:rPr>
      </w:pPr>
      <w:r>
        <w:t xml:space="preserve">      = </w:t>
      </w:r>
      <w:r w:rsidR="00E90321" w:rsidRPr="00E90321">
        <w:rPr>
          <w:b/>
        </w:rPr>
        <w:t>0.781</w:t>
      </w:r>
      <w:r>
        <w:t xml:space="preserve"> </w:t>
      </w:r>
    </w:p>
    <w:p w14:paraId="5BAF0D46" w14:textId="77777777" w:rsidR="00A84F31" w:rsidRDefault="00A84F31" w:rsidP="00A84F31">
      <w:pPr>
        <w:pStyle w:val="ListParagraph"/>
        <w:ind w:left="1440"/>
        <w:rPr>
          <w:rFonts w:ascii="Arial" w:eastAsia="Arial Unicode MS" w:hAnsi="Arial" w:cs="Arial"/>
          <w:color w:val="000000"/>
          <w:sz w:val="20"/>
          <w:szCs w:val="20"/>
        </w:rPr>
      </w:pPr>
    </w:p>
    <w:p w14:paraId="1571A762" w14:textId="77777777" w:rsidR="00A84F31" w:rsidRDefault="00A84F31" w:rsidP="00A84F31">
      <w:pPr>
        <w:pStyle w:val="ListParagraph"/>
        <w:ind w:left="1440"/>
        <w:rPr>
          <w:rFonts w:ascii="Arial" w:eastAsia="Arial Unicode MS" w:hAnsi="Arial" w:cs="Arial"/>
          <w:color w:val="000000"/>
          <w:sz w:val="20"/>
          <w:szCs w:val="20"/>
        </w:rPr>
      </w:pPr>
    </w:p>
    <w:p w14:paraId="4464A00D" w14:textId="69CF47D2"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the p-value?</w:t>
      </w:r>
    </w:p>
    <w:p w14:paraId="4E218548" w14:textId="77777777" w:rsidR="00A84F31" w:rsidRDefault="00A84F31" w:rsidP="00A84F31">
      <w:pPr>
        <w:pStyle w:val="ListParagraph"/>
        <w:ind w:left="1440"/>
        <w:rPr>
          <w:rFonts w:ascii="Arial" w:eastAsia="Arial Unicode MS" w:hAnsi="Arial" w:cs="Arial"/>
          <w:color w:val="000000"/>
          <w:sz w:val="20"/>
          <w:szCs w:val="20"/>
        </w:rPr>
      </w:pPr>
    </w:p>
    <w:p w14:paraId="29FEEB66" w14:textId="1192B46D" w:rsidR="00EA621B" w:rsidRDefault="00201DD9" w:rsidP="00A84F31">
      <w:pPr>
        <w:pStyle w:val="ListParagraph"/>
        <w:ind w:left="1440"/>
        <w:rPr>
          <w:rFonts w:ascii="Arial Unicode MS" w:eastAsia="Arial Unicode MS" w:hAnsi="Arial Unicode MS" w:cs="Arial Unicode MS"/>
          <w:color w:val="000000"/>
          <w:sz w:val="20"/>
          <w:szCs w:val="20"/>
        </w:rPr>
      </w:pPr>
      <w:r w:rsidRPr="00255D2F">
        <w:rPr>
          <w:rFonts w:ascii="Arial Unicode MS" w:eastAsia="Arial Unicode MS" w:hAnsi="Arial Unicode MS" w:cs="Arial Unicode MS"/>
          <w:color w:val="000000"/>
          <w:position w:val="-32"/>
          <w:sz w:val="20"/>
          <w:szCs w:val="20"/>
        </w:rPr>
        <w:object w:dxaOrig="2480" w:dyaOrig="740" w14:anchorId="7B4AA4DC">
          <v:shape id="_x0000_i1030" type="#_x0000_t75" style="width:123.95pt;height:36.95pt" o:ole="">
            <v:imagedata r:id="rId19" o:title=""/>
          </v:shape>
          <o:OLEObject Type="Embed" ProgID="Equation.3" ShapeID="_x0000_i1030" DrawAspect="Content" ObjectID="_1609034652" r:id="rId20"/>
        </w:object>
      </w:r>
      <w:r>
        <w:rPr>
          <w:rFonts w:ascii="Arial Unicode MS" w:eastAsia="Arial Unicode MS" w:hAnsi="Arial Unicode MS" w:cs="Arial Unicode MS"/>
          <w:color w:val="000000"/>
          <w:sz w:val="20"/>
          <w:szCs w:val="20"/>
        </w:rPr>
        <w:t>-</w:t>
      </w:r>
      <w:proofErr w:type="gramStart"/>
      <w:r>
        <w:rPr>
          <w:rFonts w:ascii="Arial Unicode MS" w:eastAsia="Arial Unicode MS" w:hAnsi="Arial Unicode MS" w:cs="Arial Unicode MS"/>
          <w:color w:val="000000"/>
          <w:sz w:val="20"/>
          <w:szCs w:val="20"/>
        </w:rPr>
        <w:t>0.6653  (</w:t>
      </w:r>
      <w:proofErr w:type="spellStart"/>
      <w:proofErr w:type="gramEnd"/>
      <w:r>
        <w:rPr>
          <w:rFonts w:ascii="Arial Unicode MS" w:eastAsia="Arial Unicode MS" w:hAnsi="Arial Unicode MS" w:cs="Arial Unicode MS"/>
          <w:color w:val="000000"/>
          <w:sz w:val="20"/>
          <w:szCs w:val="20"/>
        </w:rPr>
        <w:t>df</w:t>
      </w:r>
      <w:proofErr w:type="spellEnd"/>
      <w:r>
        <w:rPr>
          <w:rFonts w:ascii="Arial Unicode MS" w:eastAsia="Arial Unicode MS" w:hAnsi="Arial Unicode MS" w:cs="Arial Unicode MS"/>
          <w:color w:val="000000"/>
          <w:sz w:val="20"/>
          <w:szCs w:val="20"/>
        </w:rPr>
        <w:t xml:space="preserve"> = n-1 = 11)</w:t>
      </w:r>
    </w:p>
    <w:p w14:paraId="5EE2CF4F" w14:textId="7A130268" w:rsidR="00201DD9" w:rsidRDefault="00201DD9" w:rsidP="00A84F31">
      <w:pPr>
        <w:pStyle w:val="ListParagraph"/>
        <w:ind w:left="1440"/>
        <w:rPr>
          <w:rFonts w:ascii="Arial" w:eastAsia="Arial Unicode MS" w:hAnsi="Arial" w:cs="Arial"/>
          <w:color w:val="000000"/>
          <w:sz w:val="20"/>
          <w:szCs w:val="20"/>
        </w:rPr>
      </w:pPr>
      <w:r>
        <w:rPr>
          <w:rFonts w:ascii="Arial Unicode MS" w:eastAsia="Arial Unicode MS" w:hAnsi="Arial Unicode MS" w:cs="Arial Unicode MS"/>
          <w:color w:val="000000"/>
          <w:sz w:val="20"/>
          <w:szCs w:val="20"/>
        </w:rPr>
        <w:t xml:space="preserve"> P-value=</w:t>
      </w:r>
      <w:r w:rsidR="00D8783A" w:rsidRPr="00201DD9">
        <w:rPr>
          <w:rFonts w:ascii="Arial Unicode MS" w:eastAsia="Arial Unicode MS" w:hAnsi="Arial Unicode MS" w:cs="Arial Unicode MS"/>
          <w:color w:val="000000"/>
          <w:position w:val="-10"/>
          <w:sz w:val="20"/>
          <w:szCs w:val="20"/>
        </w:rPr>
        <w:object w:dxaOrig="1719" w:dyaOrig="340" w14:anchorId="44206D26">
          <v:shape id="_x0000_i1031" type="#_x0000_t75" style="width:85.75pt;height:16.9pt" o:ole="">
            <v:imagedata r:id="rId21" o:title=""/>
          </v:shape>
          <o:OLEObject Type="Embed" ProgID="Equation.3" ShapeID="_x0000_i1031" DrawAspect="Content" ObjectID="_1609034653" r:id="rId22"/>
        </w:object>
      </w:r>
      <w:r>
        <w:rPr>
          <w:rFonts w:ascii="Arial Unicode MS" w:eastAsia="Arial Unicode MS" w:hAnsi="Arial Unicode MS" w:cs="Arial Unicode MS"/>
          <w:color w:val="000000"/>
          <w:sz w:val="20"/>
          <w:szCs w:val="20"/>
        </w:rPr>
        <w:t>=</w:t>
      </w:r>
      <w:proofErr w:type="gramStart"/>
      <w:r>
        <w:rPr>
          <w:rFonts w:ascii="Arial Unicode MS" w:eastAsia="Arial Unicode MS" w:hAnsi="Arial Unicode MS" w:cs="Arial Unicode MS"/>
          <w:color w:val="000000"/>
          <w:sz w:val="20"/>
          <w:szCs w:val="20"/>
        </w:rPr>
        <w:t>TDIST(</w:t>
      </w:r>
      <w:proofErr w:type="gramEnd"/>
      <w:r>
        <w:rPr>
          <w:rFonts w:ascii="Arial Unicode MS" w:eastAsia="Arial Unicode MS" w:hAnsi="Arial Unicode MS" w:cs="Arial Unicode MS"/>
          <w:color w:val="000000"/>
          <w:sz w:val="20"/>
          <w:szCs w:val="20"/>
        </w:rPr>
        <w:t>0.6653,11,2) =</w:t>
      </w:r>
      <w:r w:rsidRPr="00201DD9">
        <w:rPr>
          <w:rFonts w:ascii="Arial Unicode MS" w:eastAsia="Arial Unicode MS" w:hAnsi="Arial Unicode MS" w:cs="Arial Unicode MS"/>
          <w:b/>
          <w:color w:val="000000"/>
          <w:sz w:val="20"/>
          <w:szCs w:val="20"/>
        </w:rPr>
        <w:t xml:space="preserve"> 0.5196</w:t>
      </w:r>
    </w:p>
    <w:p w14:paraId="33996546" w14:textId="4650583A" w:rsidR="00EA621B" w:rsidRDefault="00201DD9" w:rsidP="00A84F31">
      <w:pPr>
        <w:pStyle w:val="ListParagraph"/>
        <w:ind w:left="1440"/>
        <w:rPr>
          <w:rFonts w:ascii="Arial" w:eastAsia="Arial Unicode MS" w:hAnsi="Arial" w:cs="Arial"/>
          <w:color w:val="000000"/>
          <w:sz w:val="20"/>
          <w:szCs w:val="20"/>
        </w:rPr>
      </w:pPr>
      <w:r>
        <w:rPr>
          <w:rFonts w:ascii="Arial" w:eastAsia="Arial Unicode MS" w:hAnsi="Arial" w:cs="Arial"/>
          <w:color w:val="000000"/>
          <w:sz w:val="20"/>
          <w:szCs w:val="20"/>
        </w:rPr>
        <w:t xml:space="preserve">The two-tailed p-value is </w:t>
      </w:r>
      <w:r w:rsidRPr="00201DD9">
        <w:rPr>
          <w:rFonts w:ascii="Arial" w:eastAsia="Arial Unicode MS" w:hAnsi="Arial" w:cs="Arial"/>
          <w:b/>
          <w:color w:val="000000"/>
          <w:sz w:val="20"/>
          <w:szCs w:val="20"/>
        </w:rPr>
        <w:t>0.5196</w:t>
      </w:r>
    </w:p>
    <w:p w14:paraId="1ECEF145" w14:textId="77777777" w:rsidR="00EA621B" w:rsidRDefault="00EA621B" w:rsidP="00A84F31">
      <w:pPr>
        <w:pStyle w:val="ListParagraph"/>
        <w:ind w:left="1440"/>
        <w:rPr>
          <w:rFonts w:ascii="Arial" w:eastAsia="Arial Unicode MS" w:hAnsi="Arial" w:cs="Arial"/>
          <w:color w:val="000000"/>
          <w:sz w:val="20"/>
          <w:szCs w:val="20"/>
        </w:rPr>
      </w:pPr>
    </w:p>
    <w:p w14:paraId="040A9872" w14:textId="77777777" w:rsidR="00EA621B" w:rsidRDefault="00EA621B" w:rsidP="00A84F31">
      <w:pPr>
        <w:pStyle w:val="ListParagraph"/>
        <w:ind w:left="1440"/>
        <w:rPr>
          <w:rFonts w:ascii="Arial" w:eastAsia="Arial Unicode MS" w:hAnsi="Arial" w:cs="Arial"/>
          <w:color w:val="000000"/>
          <w:sz w:val="20"/>
          <w:szCs w:val="20"/>
        </w:rPr>
      </w:pPr>
    </w:p>
    <w:p w14:paraId="2586FF9E" w14:textId="77777777" w:rsidR="00EA621B" w:rsidRDefault="00EA621B" w:rsidP="00A84F31">
      <w:pPr>
        <w:pStyle w:val="ListParagraph"/>
        <w:ind w:left="1440"/>
        <w:rPr>
          <w:rFonts w:ascii="Arial" w:eastAsia="Arial Unicode MS" w:hAnsi="Arial" w:cs="Arial"/>
          <w:color w:val="000000"/>
          <w:sz w:val="20"/>
          <w:szCs w:val="20"/>
        </w:rPr>
      </w:pPr>
    </w:p>
    <w:p w14:paraId="43EB8BC0" w14:textId="77777777" w:rsidR="00EA621B" w:rsidRDefault="00EA621B" w:rsidP="00A84F31">
      <w:pPr>
        <w:pStyle w:val="ListParagraph"/>
        <w:ind w:left="1440"/>
        <w:rPr>
          <w:rFonts w:ascii="Arial" w:eastAsia="Arial Unicode MS" w:hAnsi="Arial" w:cs="Arial"/>
          <w:color w:val="000000"/>
          <w:sz w:val="20"/>
          <w:szCs w:val="20"/>
        </w:rPr>
      </w:pPr>
    </w:p>
    <w:p w14:paraId="4849B8E4" w14:textId="77777777" w:rsidR="00993758" w:rsidRDefault="00993758" w:rsidP="00A84F31">
      <w:pPr>
        <w:pStyle w:val="ListParagraph"/>
        <w:ind w:left="1440"/>
        <w:rPr>
          <w:rFonts w:ascii="Arial" w:eastAsia="Arial Unicode MS" w:hAnsi="Arial" w:cs="Arial"/>
          <w:color w:val="000000"/>
          <w:sz w:val="20"/>
          <w:szCs w:val="20"/>
        </w:rPr>
      </w:pPr>
    </w:p>
    <w:p w14:paraId="00D7ABE0" w14:textId="4E77ED16" w:rsidR="00A84F31" w:rsidRP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conclusion?</w:t>
      </w:r>
    </w:p>
    <w:p w14:paraId="01CE1904" w14:textId="0C5D8B33" w:rsidR="00AB15DC" w:rsidRPr="00154688" w:rsidRDefault="00F274AF">
      <w:pPr>
        <w:rPr>
          <w:rFonts w:ascii="Arial" w:eastAsia="Arial Unicode MS" w:hAnsi="Arial" w:cs="Arial"/>
          <w:b/>
          <w:color w:val="000000"/>
          <w:sz w:val="20"/>
          <w:szCs w:val="20"/>
        </w:rPr>
      </w:pPr>
      <w:r>
        <w:rPr>
          <w:rFonts w:ascii="Arial" w:eastAsia="Arial Unicode MS" w:hAnsi="Arial" w:cs="Arial"/>
          <w:color w:val="000000"/>
          <w:sz w:val="20"/>
          <w:szCs w:val="20"/>
        </w:rPr>
        <w:t xml:space="preserve"> </w:t>
      </w:r>
      <w:r w:rsidR="00D8783A" w:rsidRPr="00154688">
        <w:rPr>
          <w:rFonts w:ascii="Arial" w:eastAsia="Arial Unicode MS" w:hAnsi="Arial" w:cs="Arial"/>
          <w:b/>
          <w:color w:val="000000"/>
          <w:sz w:val="20"/>
          <w:szCs w:val="20"/>
        </w:rPr>
        <w:t>Conclusion: Because the p-value is greater than 0.05</w:t>
      </w:r>
      <w:r w:rsidRPr="00154688">
        <w:rPr>
          <w:rFonts w:ascii="Arial" w:eastAsia="Arial Unicode MS" w:hAnsi="Arial" w:cs="Arial"/>
          <w:b/>
          <w:color w:val="000000"/>
          <w:sz w:val="20"/>
          <w:szCs w:val="20"/>
        </w:rPr>
        <w:t>, the</w:t>
      </w:r>
      <w:r w:rsidR="00D8783A" w:rsidRPr="00154688">
        <w:rPr>
          <w:rFonts w:ascii="Arial" w:eastAsia="Arial Unicode MS" w:hAnsi="Arial" w:cs="Arial"/>
          <w:b/>
          <w:color w:val="000000"/>
          <w:sz w:val="20"/>
          <w:szCs w:val="20"/>
        </w:rPr>
        <w:t xml:space="preserve"> level of significance, the null hypothesis is not rejected. We conclude that the </w:t>
      </w:r>
      <w:proofErr w:type="gramStart"/>
      <w:r w:rsidR="00D8783A" w:rsidRPr="00154688">
        <w:rPr>
          <w:rFonts w:ascii="Arial" w:eastAsia="Arial Unicode MS" w:hAnsi="Arial" w:cs="Arial"/>
          <w:b/>
          <w:color w:val="000000"/>
          <w:sz w:val="20"/>
          <w:szCs w:val="20"/>
        </w:rPr>
        <w:t xml:space="preserve">population </w:t>
      </w:r>
      <w:r w:rsidR="00E45FC5" w:rsidRPr="00154688">
        <w:rPr>
          <w:rFonts w:ascii="Arial" w:eastAsia="Arial Unicode MS" w:hAnsi="Arial" w:cs="Arial"/>
          <w:b/>
          <w:color w:val="000000"/>
          <w:sz w:val="20"/>
          <w:szCs w:val="20"/>
        </w:rPr>
        <w:t>mean</w:t>
      </w:r>
      <w:proofErr w:type="gramEnd"/>
      <w:r w:rsidR="00E45FC5" w:rsidRPr="00154688">
        <w:rPr>
          <w:rFonts w:ascii="Arial" w:eastAsia="Arial Unicode MS" w:hAnsi="Arial" w:cs="Arial"/>
          <w:b/>
          <w:color w:val="000000"/>
          <w:sz w:val="20"/>
          <w:szCs w:val="20"/>
        </w:rPr>
        <w:t xml:space="preserve"> tree planting time</w:t>
      </w:r>
      <w:r w:rsidR="00D8783A" w:rsidRPr="00154688">
        <w:rPr>
          <w:rFonts w:ascii="Arial" w:eastAsia="Arial Unicode MS" w:hAnsi="Arial" w:cs="Arial"/>
          <w:b/>
          <w:color w:val="000000"/>
          <w:sz w:val="20"/>
          <w:szCs w:val="20"/>
        </w:rPr>
        <w:t xml:space="preserve"> is not different from </w:t>
      </w:r>
      <w:r w:rsidR="00E45FC5" w:rsidRPr="00154688">
        <w:rPr>
          <w:rFonts w:ascii="Arial" w:eastAsia="Arial Unicode MS" w:hAnsi="Arial" w:cs="Arial"/>
          <w:b/>
          <w:color w:val="000000"/>
          <w:sz w:val="20"/>
          <w:szCs w:val="20"/>
        </w:rPr>
        <w:t>2 hours</w:t>
      </w:r>
      <w:r w:rsidR="00D8783A" w:rsidRPr="00154688">
        <w:rPr>
          <w:rFonts w:ascii="Arial" w:eastAsia="Arial Unicode MS" w:hAnsi="Arial" w:cs="Arial"/>
          <w:b/>
          <w:color w:val="000000"/>
          <w:sz w:val="20"/>
          <w:szCs w:val="20"/>
        </w:rPr>
        <w:t>.</w:t>
      </w:r>
    </w:p>
    <w:p w14:paraId="46323DA2" w14:textId="24628451" w:rsidR="008870B7" w:rsidRDefault="008870B7">
      <w:pPr>
        <w:rPr>
          <w:rFonts w:ascii="Arial" w:eastAsia="Arial Unicode MS" w:hAnsi="Arial" w:cs="Arial"/>
          <w:color w:val="000000"/>
          <w:sz w:val="20"/>
          <w:szCs w:val="20"/>
        </w:rPr>
      </w:pPr>
    </w:p>
    <w:p w14:paraId="4DBC92DA" w14:textId="77777777" w:rsidR="002D4EEB" w:rsidRDefault="00D973E5" w:rsidP="0038626B">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t xml:space="preserve">Are </w:t>
      </w:r>
      <w:r w:rsidR="002D4EEB">
        <w:rPr>
          <w:rFonts w:ascii="Arial" w:eastAsia="Arial Unicode MS" w:hAnsi="Arial" w:cs="Arial"/>
          <w:color w:val="000000"/>
          <w:sz w:val="20"/>
          <w:szCs w:val="20"/>
        </w:rPr>
        <w:t>biomedical engineering s</w:t>
      </w:r>
      <w:r>
        <w:rPr>
          <w:rFonts w:ascii="Arial" w:eastAsia="Arial Unicode MS" w:hAnsi="Arial" w:cs="Arial"/>
          <w:color w:val="000000"/>
          <w:sz w:val="20"/>
          <w:szCs w:val="20"/>
        </w:rPr>
        <w:t xml:space="preserve">alaries in </w:t>
      </w:r>
      <w:r w:rsidR="002D4EEB">
        <w:rPr>
          <w:rFonts w:ascii="Arial" w:eastAsia="Arial Unicode MS" w:hAnsi="Arial" w:cs="Arial"/>
          <w:color w:val="000000"/>
          <w:sz w:val="20"/>
          <w:szCs w:val="20"/>
        </w:rPr>
        <w:t>Miami less than those in Minnesota?  Salary data show that staff biomedical engineers in Miami earn less than those in Minnesota.  Suppose that in a follow-up study of 35 staff engineers in Miami and 45 staff engineers in Minnesota  you obtain the following results:</w:t>
      </w:r>
    </w:p>
    <w:p w14:paraId="4F1098E3" w14:textId="4778F5DC" w:rsidR="002D4EEB" w:rsidRPr="00D973E5" w:rsidRDefault="002D4EEB" w:rsidP="002D4EEB">
      <w:pPr>
        <w:pStyle w:val="ListParagraph"/>
        <w:rPr>
          <w:rFonts w:ascii="Arial" w:eastAsia="Arial Unicode MS" w:hAnsi="Arial" w:cs="Arial"/>
          <w:color w:val="000000"/>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266"/>
      </w:tblGrid>
      <w:tr w:rsidR="002D4EEB" w14:paraId="3C5947EB" w14:textId="77777777" w:rsidTr="00595B82">
        <w:trPr>
          <w:trHeight w:val="720"/>
        </w:trPr>
        <w:tc>
          <w:tcPr>
            <w:tcW w:w="4608" w:type="dxa"/>
            <w:vAlign w:val="center"/>
          </w:tcPr>
          <w:p w14:paraId="7DE571C1" w14:textId="2FD9C27F"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Miami</w:t>
            </w:r>
          </w:p>
        </w:tc>
        <w:tc>
          <w:tcPr>
            <w:tcW w:w="4608" w:type="dxa"/>
            <w:vAlign w:val="center"/>
          </w:tcPr>
          <w:p w14:paraId="6649E814" w14:textId="50075F46"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Minnesota</w:t>
            </w:r>
          </w:p>
        </w:tc>
      </w:tr>
      <w:tr w:rsidR="002D4EEB" w14:paraId="5F734229" w14:textId="77777777" w:rsidTr="00595B82">
        <w:trPr>
          <w:trHeight w:val="288"/>
        </w:trPr>
        <w:tc>
          <w:tcPr>
            <w:tcW w:w="4608" w:type="dxa"/>
            <w:vAlign w:val="center"/>
          </w:tcPr>
          <w:p w14:paraId="4828D77D" w14:textId="796C0978"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n</w:t>
            </w:r>
            <w:r w:rsidRPr="002D4EEB">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35</w:t>
            </w:r>
          </w:p>
        </w:tc>
        <w:tc>
          <w:tcPr>
            <w:tcW w:w="4608" w:type="dxa"/>
            <w:vAlign w:val="center"/>
          </w:tcPr>
          <w:p w14:paraId="61DFBD6F" w14:textId="6910E0AC"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n</w:t>
            </w:r>
            <w:r w:rsidRPr="002D4EEB">
              <w:rPr>
                <w:rFonts w:ascii="Arial" w:eastAsia="Arial Unicode MS" w:hAnsi="Arial" w:cs="Arial"/>
                <w:color w:val="000000"/>
                <w:sz w:val="20"/>
                <w:szCs w:val="20"/>
                <w:vertAlign w:val="subscript"/>
              </w:rPr>
              <w:t>2</w:t>
            </w:r>
            <w:r>
              <w:rPr>
                <w:rFonts w:ascii="Arial" w:eastAsia="Arial Unicode MS" w:hAnsi="Arial" w:cs="Arial"/>
                <w:color w:val="000000"/>
                <w:sz w:val="20"/>
                <w:szCs w:val="20"/>
              </w:rPr>
              <w:t xml:space="preserve"> = 45</w:t>
            </w:r>
          </w:p>
        </w:tc>
      </w:tr>
      <w:tr w:rsidR="002D4EEB" w14:paraId="3E7103E4" w14:textId="77777777" w:rsidTr="00595B82">
        <w:trPr>
          <w:trHeight w:val="288"/>
        </w:trPr>
        <w:tc>
          <w:tcPr>
            <w:tcW w:w="4608" w:type="dxa"/>
            <w:vAlign w:val="center"/>
          </w:tcPr>
          <w:p w14:paraId="63BDFBE1" w14:textId="67FE2FEE" w:rsidR="002D4EEB" w:rsidRPr="00595B82" w:rsidRDefault="00595B82" w:rsidP="002D4EEB">
            <w:pPr>
              <w:jc w:val="center"/>
              <w:rPr>
                <w:rFonts w:ascii="Arial" w:eastAsia="Arial Unicode MS" w:hAnsi="Arial" w:cs="Arial"/>
                <w:color w:val="000000"/>
                <w:sz w:val="20"/>
                <w:szCs w:val="20"/>
              </w:rPr>
            </w:pPr>
            <w:r>
              <w:rPr>
                <w:rFonts w:ascii="MS Reference Sans Serif" w:eastAsia="Arial Unicode MS" w:hAnsi="MS Reference Sans Serif" w:cs="Arial"/>
                <w:color w:val="000000"/>
                <w:sz w:val="20"/>
                <w:szCs w:val="20"/>
              </w:rPr>
              <w:t></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$62, 150</w:t>
            </w:r>
          </w:p>
        </w:tc>
        <w:tc>
          <w:tcPr>
            <w:tcW w:w="4608" w:type="dxa"/>
            <w:vAlign w:val="center"/>
          </w:tcPr>
          <w:p w14:paraId="0A74D08A" w14:textId="5568C6C5" w:rsidR="002D4EEB" w:rsidRPr="002D4EEB" w:rsidRDefault="00595B82" w:rsidP="00595B82">
            <w:pPr>
              <w:jc w:val="center"/>
              <w:rPr>
                <w:rFonts w:ascii="Arial" w:eastAsia="Arial Unicode MS" w:hAnsi="Arial" w:cs="Arial"/>
                <w:color w:val="000000"/>
                <w:sz w:val="20"/>
                <w:szCs w:val="20"/>
              </w:rPr>
            </w:pPr>
            <w:r>
              <w:rPr>
                <w:rFonts w:ascii="MS Reference Sans Serif" w:eastAsia="Arial Unicode MS" w:hAnsi="MS Reference Sans Serif" w:cs="Arial"/>
                <w:color w:val="000000"/>
                <w:sz w:val="20"/>
                <w:szCs w:val="20"/>
              </w:rPr>
              <w:t></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$65, 450</w:t>
            </w:r>
          </w:p>
        </w:tc>
      </w:tr>
      <w:tr w:rsidR="002D4EEB" w14:paraId="6374451F" w14:textId="77777777" w:rsidTr="00595B82">
        <w:trPr>
          <w:trHeight w:val="288"/>
        </w:trPr>
        <w:tc>
          <w:tcPr>
            <w:tcW w:w="4608" w:type="dxa"/>
            <w:vAlign w:val="center"/>
          </w:tcPr>
          <w:p w14:paraId="10AF1FCB" w14:textId="22C4AFDA" w:rsidR="002D4EEB" w:rsidRPr="002D4EEB" w:rsidRDefault="00595B82"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s</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$6000</w:t>
            </w:r>
          </w:p>
        </w:tc>
        <w:tc>
          <w:tcPr>
            <w:tcW w:w="4608" w:type="dxa"/>
            <w:vAlign w:val="center"/>
          </w:tcPr>
          <w:p w14:paraId="296359AF" w14:textId="4B7DAAE7" w:rsidR="002D4EEB" w:rsidRPr="002D4EEB" w:rsidRDefault="00595B82"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s</w:t>
            </w:r>
            <w:r w:rsidRPr="00595B82">
              <w:rPr>
                <w:rFonts w:ascii="Arial" w:eastAsia="Arial Unicode MS" w:hAnsi="Arial" w:cs="Arial"/>
                <w:color w:val="000000"/>
                <w:sz w:val="20"/>
                <w:szCs w:val="20"/>
                <w:vertAlign w:val="subscript"/>
              </w:rPr>
              <w:t>2</w:t>
            </w:r>
            <w:r>
              <w:rPr>
                <w:rFonts w:ascii="Arial" w:eastAsia="Arial Unicode MS" w:hAnsi="Arial" w:cs="Arial"/>
                <w:color w:val="000000"/>
                <w:sz w:val="20"/>
                <w:szCs w:val="20"/>
              </w:rPr>
              <w:t xml:space="preserve"> = $7000</w:t>
            </w:r>
          </w:p>
        </w:tc>
      </w:tr>
    </w:tbl>
    <w:p w14:paraId="5763B850" w14:textId="77777777" w:rsidR="00595B82" w:rsidRDefault="00595B82" w:rsidP="00595B82">
      <w:pPr>
        <w:rPr>
          <w:rFonts w:ascii="Arial" w:eastAsia="Arial Unicode MS" w:hAnsi="Arial" w:cs="Arial"/>
          <w:color w:val="000000"/>
          <w:sz w:val="20"/>
          <w:szCs w:val="20"/>
        </w:rPr>
      </w:pPr>
    </w:p>
    <w:p w14:paraId="43E138C8" w14:textId="77777777" w:rsidR="00595B82" w:rsidRDefault="00595B82"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Formulate a hypothesis statement so that if the null hypothesis is rejected, we can conclude that Miami biomedical engineering salaries are significantly lower than those in Minnesota.</w:t>
      </w:r>
    </w:p>
    <w:p w14:paraId="4BD31340" w14:textId="77777777" w:rsidR="00595B82" w:rsidRDefault="00595B82" w:rsidP="00595B82">
      <w:pPr>
        <w:pStyle w:val="ListParagraph"/>
        <w:ind w:left="1440"/>
        <w:rPr>
          <w:rFonts w:ascii="Arial" w:eastAsia="Arial Unicode MS" w:hAnsi="Arial" w:cs="Arial"/>
          <w:color w:val="000000"/>
          <w:sz w:val="20"/>
          <w:szCs w:val="20"/>
        </w:rPr>
      </w:pPr>
    </w:p>
    <w:p w14:paraId="432C532A" w14:textId="5E11B452" w:rsidR="00250C0A" w:rsidRDefault="00250C0A" w:rsidP="00250C0A">
      <w:pPr>
        <w:pStyle w:val="ListParagraph"/>
        <w:spacing w:after="120" w:line="240" w:lineRule="auto"/>
        <w:ind w:left="360" w:hanging="360"/>
        <w:rPr>
          <w:rFonts w:ascii="Arial Unicode MS" w:eastAsia="Arial Unicode MS" w:hAnsi="Arial Unicode MS" w:cs="Arial Unicode MS"/>
          <w:color w:val="000000"/>
          <w:sz w:val="20"/>
          <w:szCs w:val="20"/>
        </w:rPr>
      </w:pPr>
      <w:r>
        <w:rPr>
          <w:rFonts w:ascii="Arial" w:eastAsia="Arial Unicode MS" w:hAnsi="Arial" w:cs="Arial"/>
          <w:color w:val="000000"/>
          <w:sz w:val="20"/>
          <w:szCs w:val="20"/>
        </w:rPr>
        <w:t xml:space="preserve">                            </w:t>
      </w: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o</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sidR="00F334ED">
        <w:rPr>
          <w:rFonts w:ascii="GreekS" w:eastAsia="Arial Unicode MS" w:hAnsi="GreekS" w:cs="GreekS"/>
          <w:color w:val="000000"/>
          <w:sz w:val="20"/>
          <w:szCs w:val="20"/>
          <w:vertAlign w:val="subscript"/>
        </w:rPr>
        <w:t>1</w:t>
      </w:r>
      <w:r>
        <w:rPr>
          <w:rFonts w:ascii="Arial Unicode MS" w:eastAsia="Arial Unicode MS" w:hAnsi="Arial Unicode MS" w:cs="Arial Unicode MS"/>
          <w:color w:val="000000"/>
          <w:sz w:val="20"/>
          <w:szCs w:val="20"/>
        </w:rPr>
        <w:t xml:space="preserve"> </w:t>
      </w:r>
      <w:r w:rsidR="00F334ED" w:rsidRPr="00F334ED">
        <w:rPr>
          <w:rFonts w:ascii="Arial Unicode MS" w:eastAsia="Arial Unicode MS" w:hAnsi="Arial Unicode MS" w:cs="Arial Unicode MS" w:hint="eastAsia"/>
          <w:color w:val="000000"/>
          <w:sz w:val="20"/>
          <w:szCs w:val="20"/>
        </w:rPr>
        <w:t>≥</w:t>
      </w:r>
      <w:r>
        <w:rPr>
          <w:rFonts w:ascii="Arial Unicode MS" w:eastAsia="Arial Unicode MS" w:hAnsi="Arial Unicode MS" w:cs="Arial Unicode MS"/>
          <w:color w:val="000000"/>
          <w:sz w:val="20"/>
          <w:szCs w:val="20"/>
        </w:rPr>
        <w:t xml:space="preserve"> </w:t>
      </w:r>
      <w:r w:rsidR="00F334ED">
        <w:rPr>
          <w:rFonts w:ascii="GreekS" w:eastAsia="Arial Unicode MS" w:hAnsi="GreekS" w:cs="GreekS"/>
          <w:color w:val="000000"/>
          <w:sz w:val="20"/>
          <w:szCs w:val="20"/>
        </w:rPr>
        <w:t>μ</w:t>
      </w:r>
      <w:r w:rsidR="00F334ED">
        <w:rPr>
          <w:rFonts w:ascii="GreekS" w:eastAsia="Arial Unicode MS" w:hAnsi="GreekS" w:cs="GreekS"/>
          <w:color w:val="000000"/>
          <w:sz w:val="20"/>
          <w:szCs w:val="20"/>
          <w:vertAlign w:val="subscript"/>
        </w:rPr>
        <w:t>2</w:t>
      </w:r>
    </w:p>
    <w:p w14:paraId="167F39D1" w14:textId="5701BCFC" w:rsidR="00250C0A" w:rsidRDefault="00250C0A" w:rsidP="00250C0A">
      <w:pPr>
        <w:pStyle w:val="ListParagraph"/>
        <w:spacing w:after="120" w:line="240" w:lineRule="auto"/>
        <w:ind w:left="36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                            H</w:t>
      </w:r>
      <w:r w:rsidRPr="00A21967">
        <w:rPr>
          <w:rFonts w:ascii="Arial Unicode MS" w:eastAsia="Arial Unicode MS" w:hAnsi="Arial Unicode MS" w:cs="Arial Unicode MS"/>
          <w:color w:val="000000"/>
          <w:sz w:val="20"/>
          <w:szCs w:val="20"/>
          <w:vertAlign w:val="subscript"/>
        </w:rPr>
        <w:t>1</w:t>
      </w:r>
      <w:r>
        <w:rPr>
          <w:rFonts w:ascii="Arial Unicode MS" w:eastAsia="Arial Unicode MS" w:hAnsi="Arial Unicode MS" w:cs="Arial Unicode MS"/>
          <w:color w:val="000000"/>
          <w:sz w:val="20"/>
          <w:szCs w:val="20"/>
        </w:rPr>
        <w:t xml:space="preserve">: </w:t>
      </w:r>
      <w:r w:rsidR="00F334ED">
        <w:rPr>
          <w:rFonts w:ascii="GreekS" w:eastAsia="Arial Unicode MS" w:hAnsi="GreekS" w:cs="GreekS"/>
          <w:color w:val="000000"/>
          <w:sz w:val="20"/>
          <w:szCs w:val="20"/>
        </w:rPr>
        <w:t>μ</w:t>
      </w:r>
      <w:r w:rsidR="00F334ED">
        <w:rPr>
          <w:rFonts w:ascii="GreekS" w:eastAsia="Arial Unicode MS" w:hAnsi="GreekS" w:cs="GreekS"/>
          <w:color w:val="000000"/>
          <w:sz w:val="20"/>
          <w:szCs w:val="20"/>
          <w:vertAlign w:val="subscript"/>
        </w:rPr>
        <w:t>1</w:t>
      </w:r>
      <w:r w:rsidR="00F334ED">
        <w:rPr>
          <w:rFonts w:ascii="Arial Unicode MS" w:eastAsia="Arial Unicode MS" w:hAnsi="Arial Unicode MS" w:cs="Arial Unicode MS"/>
          <w:color w:val="000000"/>
          <w:sz w:val="20"/>
          <w:szCs w:val="20"/>
        </w:rPr>
        <w:t xml:space="preserve"> &lt; </w:t>
      </w:r>
      <w:r w:rsidR="00F334ED">
        <w:rPr>
          <w:rFonts w:ascii="GreekS" w:eastAsia="Arial Unicode MS" w:hAnsi="GreekS" w:cs="GreekS"/>
          <w:color w:val="000000"/>
          <w:sz w:val="20"/>
          <w:szCs w:val="20"/>
        </w:rPr>
        <w:t>μ</w:t>
      </w:r>
      <w:r w:rsidR="00F334ED">
        <w:rPr>
          <w:rFonts w:ascii="GreekS" w:eastAsia="Arial Unicode MS" w:hAnsi="GreekS" w:cs="GreekS"/>
          <w:color w:val="000000"/>
          <w:sz w:val="20"/>
          <w:szCs w:val="20"/>
          <w:vertAlign w:val="subscript"/>
        </w:rPr>
        <w:t>2</w:t>
      </w:r>
    </w:p>
    <w:p w14:paraId="4D7AEBA9" w14:textId="77777777" w:rsidR="00595B82" w:rsidRDefault="00595B82" w:rsidP="00595B82">
      <w:pPr>
        <w:rPr>
          <w:rFonts w:ascii="Arial" w:eastAsia="Arial Unicode MS" w:hAnsi="Arial" w:cs="Arial"/>
          <w:color w:val="000000"/>
          <w:sz w:val="20"/>
          <w:szCs w:val="20"/>
        </w:rPr>
      </w:pPr>
    </w:p>
    <w:p w14:paraId="6C1B1EC3" w14:textId="1B975B1E" w:rsidR="00595B82"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The</w:t>
      </w:r>
      <w:r w:rsidR="00595B82">
        <w:rPr>
          <w:rFonts w:ascii="Arial" w:eastAsia="Arial Unicode MS" w:hAnsi="Arial" w:cs="Arial"/>
          <w:color w:val="000000"/>
          <w:sz w:val="20"/>
          <w:szCs w:val="20"/>
        </w:rPr>
        <w:t xml:space="preserve"> standard deviations for both populations </w:t>
      </w:r>
      <w:r>
        <w:rPr>
          <w:rFonts w:ascii="Arial" w:eastAsia="Arial Unicode MS" w:hAnsi="Arial" w:cs="Arial"/>
          <w:color w:val="000000"/>
          <w:sz w:val="20"/>
          <w:szCs w:val="20"/>
        </w:rPr>
        <w:t>can be assumed equal, write out the statistic you would use.</w:t>
      </w:r>
    </w:p>
    <w:p w14:paraId="188F59A7" w14:textId="1E97EAA3" w:rsidR="00C14CBD" w:rsidRDefault="00221E45" w:rsidP="00C14CBD">
      <w:pPr>
        <w:rPr>
          <w:rFonts w:ascii="Arial" w:eastAsia="Arial Unicode MS" w:hAnsi="Arial" w:cs="Arial"/>
          <w:color w:val="000000"/>
          <w:sz w:val="20"/>
          <w:szCs w:val="20"/>
        </w:rPr>
      </w:pPr>
      <w:r>
        <w:rPr>
          <w:rFonts w:ascii="Arial" w:eastAsia="Arial Unicode MS" w:hAnsi="Arial" w:cs="Arial"/>
          <w:color w:val="000000"/>
          <w:sz w:val="20"/>
          <w:szCs w:val="20"/>
        </w:rPr>
        <w:t xml:space="preserve">                          </w:t>
      </w:r>
      <w:r w:rsidR="005968F1" w:rsidRPr="001D35E4">
        <w:rPr>
          <w:rFonts w:ascii="Arial" w:eastAsia="Arial Unicode MS" w:hAnsi="Arial" w:cs="Arial"/>
          <w:color w:val="000000"/>
          <w:position w:val="-74"/>
          <w:sz w:val="20"/>
          <w:szCs w:val="20"/>
        </w:rPr>
        <w:object w:dxaOrig="1780" w:dyaOrig="1160" w14:anchorId="170E33AE">
          <v:shape id="_x0000_i1032" type="#_x0000_t75" style="width:88.9pt;height:58.25pt" o:ole="">
            <v:imagedata r:id="rId23" o:title=""/>
          </v:shape>
          <o:OLEObject Type="Embed" ProgID="Equation.3" ShapeID="_x0000_i1032" DrawAspect="Content" ObjectID="_1609034654" r:id="rId24"/>
        </w:object>
      </w:r>
      <w:proofErr w:type="gramStart"/>
      <w:r w:rsidR="001D35E4">
        <w:rPr>
          <w:rFonts w:ascii="Arial" w:eastAsia="Arial Unicode MS" w:hAnsi="Arial" w:cs="Arial"/>
          <w:color w:val="000000"/>
          <w:sz w:val="20"/>
          <w:szCs w:val="20"/>
        </w:rPr>
        <w:t>where</w:t>
      </w:r>
      <w:proofErr w:type="gramEnd"/>
      <w:r w:rsidR="001D35E4">
        <w:rPr>
          <w:rFonts w:ascii="Arial" w:eastAsia="Arial Unicode MS" w:hAnsi="Arial" w:cs="Arial"/>
          <w:color w:val="000000"/>
          <w:sz w:val="20"/>
          <w:szCs w:val="20"/>
        </w:rPr>
        <w:t xml:space="preserve"> </w:t>
      </w:r>
      <w:r w:rsidR="009E3F79" w:rsidRPr="005968F1">
        <w:rPr>
          <w:position w:val="-30"/>
        </w:rPr>
        <w:object w:dxaOrig="2580" w:dyaOrig="720" w14:anchorId="36B36C49">
          <v:shape id="_x0000_i1033" type="#_x0000_t75" style="width:128.95pt;height:36.3pt" o:ole="">
            <v:imagedata r:id="rId25" o:title=""/>
          </v:shape>
          <o:OLEObject Type="Embed" ProgID="Equation.3" ShapeID="_x0000_i1033" DrawAspect="Content" ObjectID="_1609034655" r:id="rId26"/>
        </w:object>
      </w:r>
      <w:r w:rsidR="005968F1">
        <w:t xml:space="preserve">and </w:t>
      </w:r>
      <w:r w:rsidR="005D7DC1" w:rsidRPr="005968F1">
        <w:rPr>
          <w:position w:val="-10"/>
        </w:rPr>
        <w:object w:dxaOrig="1980" w:dyaOrig="340" w14:anchorId="4511271D">
          <v:shape id="_x0000_i1034" type="#_x0000_t75" style="width:98.9pt;height:16.9pt" o:ole="">
            <v:imagedata r:id="rId27" o:title=""/>
          </v:shape>
          <o:OLEObject Type="Embed" ProgID="Equation.3" ShapeID="_x0000_i1034" DrawAspect="Content" ObjectID="_1609034656" r:id="rId28"/>
        </w:object>
      </w:r>
    </w:p>
    <w:p w14:paraId="0B9EA7CF" w14:textId="13646AEF" w:rsidR="00C14CBD" w:rsidRPr="00C14CBD" w:rsidRDefault="00221E45" w:rsidP="009E3F79">
      <w:pPr>
        <w:rPr>
          <w:rFonts w:ascii="Arial" w:eastAsia="Arial Unicode MS" w:hAnsi="Arial" w:cs="Arial"/>
          <w:color w:val="000000"/>
          <w:sz w:val="20"/>
          <w:szCs w:val="20"/>
        </w:rPr>
      </w:pPr>
      <w:r>
        <w:rPr>
          <w:rFonts w:ascii="Arial" w:eastAsia="Arial Unicode MS" w:hAnsi="Arial" w:cs="Arial"/>
          <w:color w:val="000000"/>
          <w:sz w:val="20"/>
          <w:szCs w:val="20"/>
        </w:rPr>
        <w:t xml:space="preserve"> </w:t>
      </w:r>
    </w:p>
    <w:p w14:paraId="011056F5" w14:textId="786FE133"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 xml:space="preserve">What would be your decision rule? (Use </w:t>
      </w:r>
      <w:r>
        <w:rPr>
          <w:rFonts w:ascii="GreekS" w:eastAsia="Arial Unicode MS" w:hAnsi="GreekS" w:cs="GreekS"/>
          <w:color w:val="000000"/>
          <w:sz w:val="20"/>
          <w:szCs w:val="20"/>
        </w:rPr>
        <w:t>α</w:t>
      </w:r>
      <w:r>
        <w:rPr>
          <w:rFonts w:ascii="Arial" w:eastAsia="Arial Unicode MS" w:hAnsi="Arial" w:cs="Arial"/>
          <w:color w:val="000000"/>
          <w:sz w:val="20"/>
          <w:szCs w:val="20"/>
        </w:rPr>
        <w:t xml:space="preserve"> = 0.05)</w:t>
      </w:r>
    </w:p>
    <w:p w14:paraId="6AE4A03C" w14:textId="0E6702B5" w:rsidR="00C14CBD" w:rsidRPr="00C14CBD" w:rsidRDefault="009E3F79" w:rsidP="00C14CBD">
      <w:pPr>
        <w:pStyle w:val="ListParagraph"/>
        <w:rPr>
          <w:rFonts w:ascii="Arial" w:eastAsia="Arial Unicode MS" w:hAnsi="Arial" w:cs="Arial"/>
          <w:color w:val="000000"/>
          <w:sz w:val="20"/>
          <w:szCs w:val="20"/>
        </w:rPr>
      </w:pPr>
      <w:r>
        <w:rPr>
          <w:rFonts w:ascii="Arial" w:eastAsia="Arial Unicode MS" w:hAnsi="Arial" w:cs="Arial"/>
          <w:color w:val="000000"/>
          <w:sz w:val="20"/>
          <w:szCs w:val="20"/>
        </w:rPr>
        <w:t xml:space="preserve"> </w:t>
      </w:r>
    </w:p>
    <w:p w14:paraId="2E1C380A" w14:textId="11DE21C8" w:rsidR="00C14CBD" w:rsidRDefault="009E3F79" w:rsidP="00C14CBD">
      <w:pPr>
        <w:rPr>
          <w:rFonts w:ascii="Arial" w:eastAsia="Arial Unicode MS" w:hAnsi="Arial" w:cs="Arial"/>
          <w:color w:val="000000"/>
          <w:sz w:val="20"/>
          <w:szCs w:val="20"/>
        </w:rPr>
      </w:pPr>
      <w:r>
        <w:rPr>
          <w:rFonts w:ascii="Arial" w:eastAsia="Arial Unicode MS" w:hAnsi="Arial" w:cs="Arial"/>
          <w:color w:val="000000"/>
          <w:sz w:val="20"/>
          <w:szCs w:val="20"/>
        </w:rPr>
        <w:t xml:space="preserve">                               Note: </w:t>
      </w:r>
      <w:proofErr w:type="gramStart"/>
      <w:r w:rsidR="005D7DC1">
        <w:rPr>
          <w:rFonts w:ascii="Arial" w:eastAsia="Arial Unicode MS" w:hAnsi="Arial" w:cs="Arial"/>
          <w:color w:val="000000"/>
          <w:sz w:val="20"/>
          <w:szCs w:val="20"/>
        </w:rPr>
        <w:t>P(</w:t>
      </w:r>
      <w:proofErr w:type="gramEnd"/>
      <w:r w:rsidR="005D7DC1">
        <w:rPr>
          <w:rFonts w:ascii="Arial" w:eastAsia="Arial Unicode MS" w:hAnsi="Arial" w:cs="Arial"/>
          <w:color w:val="000000"/>
          <w:sz w:val="20"/>
          <w:szCs w:val="20"/>
        </w:rPr>
        <w:t>T &lt; -1.6646) =TDIST(1.6646, 78, 1)</w:t>
      </w:r>
      <w:r>
        <w:rPr>
          <w:rFonts w:ascii="Arial" w:eastAsia="Arial Unicode MS" w:hAnsi="Arial" w:cs="Arial"/>
          <w:color w:val="000000"/>
          <w:sz w:val="20"/>
          <w:szCs w:val="20"/>
        </w:rPr>
        <w:t xml:space="preserve"> </w:t>
      </w:r>
      <w:r w:rsidR="005D7DC1">
        <w:rPr>
          <w:rFonts w:ascii="Arial" w:eastAsia="Arial Unicode MS" w:hAnsi="Arial" w:cs="Arial"/>
          <w:color w:val="000000"/>
          <w:sz w:val="20"/>
          <w:szCs w:val="20"/>
        </w:rPr>
        <w:t>=0.05</w:t>
      </w:r>
    </w:p>
    <w:p w14:paraId="4927AB29" w14:textId="6B3202A6" w:rsidR="005D7DC1" w:rsidRDefault="005D7DC1" w:rsidP="00C14CBD">
      <w:pPr>
        <w:rPr>
          <w:rFonts w:ascii="Arial" w:eastAsia="Arial Unicode MS" w:hAnsi="Arial" w:cs="Arial"/>
          <w:color w:val="000000"/>
          <w:sz w:val="20"/>
          <w:szCs w:val="20"/>
        </w:rPr>
      </w:pPr>
      <w:r>
        <w:rPr>
          <w:rFonts w:ascii="Arial" w:eastAsia="Arial Unicode MS" w:hAnsi="Arial" w:cs="Arial"/>
          <w:color w:val="000000"/>
          <w:sz w:val="20"/>
          <w:szCs w:val="20"/>
        </w:rPr>
        <w:t xml:space="preserve">                      </w:t>
      </w:r>
      <w:r w:rsidR="00DB585A">
        <w:rPr>
          <w:rFonts w:ascii="Arial" w:eastAsia="Arial Unicode MS" w:hAnsi="Arial" w:cs="Arial"/>
          <w:color w:val="000000"/>
          <w:sz w:val="20"/>
          <w:szCs w:val="20"/>
        </w:rPr>
        <w:t xml:space="preserve">  Decision rule: </w:t>
      </w:r>
      <w:r w:rsidR="005C1727">
        <w:rPr>
          <w:rFonts w:ascii="Arial" w:eastAsia="Arial Unicode MS" w:hAnsi="Arial" w:cs="Arial"/>
          <w:color w:val="000000"/>
          <w:sz w:val="20"/>
          <w:szCs w:val="20"/>
        </w:rPr>
        <w:t xml:space="preserve">Reject the null hypothesis if the computed </w:t>
      </w:r>
      <w:r w:rsidR="00DB2B38">
        <w:rPr>
          <w:rFonts w:ascii="Arial" w:eastAsia="Arial Unicode MS" w:hAnsi="Arial" w:cs="Arial"/>
          <w:color w:val="000000"/>
          <w:sz w:val="20"/>
          <w:szCs w:val="20"/>
        </w:rPr>
        <w:t xml:space="preserve">value of </w:t>
      </w:r>
      <w:r w:rsidR="005C1727">
        <w:rPr>
          <w:rFonts w:ascii="Arial" w:eastAsia="Arial Unicode MS" w:hAnsi="Arial" w:cs="Arial"/>
          <w:i/>
          <w:color w:val="000000"/>
          <w:sz w:val="20"/>
          <w:szCs w:val="20"/>
        </w:rPr>
        <w:t>t</w:t>
      </w:r>
      <w:r w:rsidR="005C1727">
        <w:rPr>
          <w:rFonts w:ascii="Arial" w:eastAsia="Arial Unicode MS" w:hAnsi="Arial" w:cs="Arial"/>
          <w:color w:val="000000"/>
          <w:sz w:val="20"/>
          <w:szCs w:val="20"/>
        </w:rPr>
        <w:t xml:space="preserve"> is less than </w:t>
      </w:r>
      <w:r w:rsidR="00DB2B38">
        <w:rPr>
          <w:rFonts w:ascii="Arial" w:eastAsia="Arial Unicode MS" w:hAnsi="Arial" w:cs="Arial"/>
          <w:color w:val="000000"/>
          <w:sz w:val="20"/>
          <w:szCs w:val="20"/>
        </w:rPr>
        <w:t xml:space="preserve">                      </w:t>
      </w:r>
      <w:r w:rsidR="005C1727">
        <w:rPr>
          <w:rFonts w:ascii="Arial" w:eastAsia="Arial Unicode MS" w:hAnsi="Arial" w:cs="Arial"/>
          <w:color w:val="000000"/>
          <w:sz w:val="20"/>
          <w:szCs w:val="20"/>
        </w:rPr>
        <w:t>-1.6646. Do not reject the null hypothesis if</w:t>
      </w:r>
      <w:r w:rsidR="00DB2B38">
        <w:rPr>
          <w:rFonts w:ascii="Arial" w:eastAsia="Arial Unicode MS" w:hAnsi="Arial" w:cs="Arial"/>
          <w:color w:val="000000"/>
          <w:sz w:val="20"/>
          <w:szCs w:val="20"/>
        </w:rPr>
        <w:t xml:space="preserve"> the computed value of </w:t>
      </w:r>
      <w:r w:rsidR="00941C16" w:rsidRPr="00941C16">
        <w:rPr>
          <w:rFonts w:ascii="Arial" w:eastAsia="Arial Unicode MS" w:hAnsi="Arial" w:cs="Arial"/>
          <w:i/>
          <w:color w:val="000000"/>
          <w:sz w:val="20"/>
          <w:szCs w:val="20"/>
        </w:rPr>
        <w:t>t</w:t>
      </w:r>
      <w:r w:rsidR="005C1727" w:rsidRPr="00941C16">
        <w:rPr>
          <w:rFonts w:ascii="Arial" w:eastAsia="Arial Unicode MS" w:hAnsi="Arial" w:cs="Arial"/>
          <w:i/>
          <w:color w:val="000000"/>
          <w:sz w:val="20"/>
          <w:szCs w:val="20"/>
        </w:rPr>
        <w:t xml:space="preserve"> </w:t>
      </w:r>
      <w:r w:rsidR="00941C16">
        <w:rPr>
          <w:rFonts w:ascii="Arial" w:eastAsia="Arial Unicode MS" w:hAnsi="Arial" w:cs="Arial"/>
          <w:color w:val="000000"/>
          <w:sz w:val="20"/>
          <w:szCs w:val="20"/>
        </w:rPr>
        <w:t>is not less than -1.6646.</w:t>
      </w:r>
    </w:p>
    <w:p w14:paraId="11C2BFFD" w14:textId="774C0793" w:rsidR="005D7DC1" w:rsidRPr="00C14CBD" w:rsidRDefault="005D7DC1" w:rsidP="00C14CBD">
      <w:pPr>
        <w:rPr>
          <w:rFonts w:ascii="Arial" w:eastAsia="Arial Unicode MS" w:hAnsi="Arial" w:cs="Arial"/>
          <w:color w:val="000000"/>
          <w:sz w:val="20"/>
          <w:szCs w:val="20"/>
        </w:rPr>
      </w:pPr>
      <w:r>
        <w:rPr>
          <w:rFonts w:ascii="Arial" w:eastAsia="Arial Unicode MS" w:hAnsi="Arial" w:cs="Arial"/>
          <w:color w:val="000000"/>
          <w:sz w:val="20"/>
          <w:szCs w:val="20"/>
        </w:rPr>
        <w:lastRenderedPageBreak/>
        <w:t xml:space="preserve"> </w:t>
      </w:r>
    </w:p>
    <w:p w14:paraId="151D26D0" w14:textId="77777777" w:rsidR="00C14CBD" w:rsidRPr="00C14CBD" w:rsidRDefault="00C14CBD" w:rsidP="00C14CBD">
      <w:pPr>
        <w:pStyle w:val="ListParagraph"/>
        <w:rPr>
          <w:rFonts w:ascii="Arial" w:eastAsia="Arial Unicode MS" w:hAnsi="Arial" w:cs="Arial"/>
          <w:color w:val="000000"/>
          <w:sz w:val="20"/>
          <w:szCs w:val="20"/>
        </w:rPr>
      </w:pPr>
    </w:p>
    <w:p w14:paraId="574F4632" w14:textId="77777777"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the value of your statistic?</w:t>
      </w:r>
    </w:p>
    <w:p w14:paraId="74B62416" w14:textId="77777777" w:rsidR="00C14CBD" w:rsidRDefault="00C14CBD" w:rsidP="00C14CBD">
      <w:pPr>
        <w:pStyle w:val="ListParagraph"/>
        <w:ind w:left="1440"/>
        <w:rPr>
          <w:rFonts w:ascii="Arial" w:eastAsia="Arial Unicode MS" w:hAnsi="Arial" w:cs="Arial"/>
          <w:color w:val="000000"/>
          <w:sz w:val="20"/>
          <w:szCs w:val="20"/>
        </w:rPr>
      </w:pPr>
    </w:p>
    <w:p w14:paraId="0A93613F" w14:textId="202EBE47" w:rsidR="00C14CBD" w:rsidRDefault="00DC70E4" w:rsidP="00C14CBD">
      <w:pPr>
        <w:pStyle w:val="ListParagraph"/>
        <w:ind w:left="1440"/>
      </w:pPr>
      <w:r w:rsidRPr="005968F1">
        <w:rPr>
          <w:position w:val="-30"/>
        </w:rPr>
        <w:object w:dxaOrig="7020" w:dyaOrig="720" w14:anchorId="7D4A2307">
          <v:shape id="_x0000_i1035" type="#_x0000_t75" style="width:351.25pt;height:36.3pt" o:ole="">
            <v:imagedata r:id="rId29" o:title=""/>
          </v:shape>
          <o:OLEObject Type="Embed" ProgID="Equation.3" ShapeID="_x0000_i1035" DrawAspect="Content" ObjectID="_1609034657" r:id="rId30"/>
        </w:object>
      </w:r>
    </w:p>
    <w:p w14:paraId="520F297A" w14:textId="6400D862" w:rsidR="00081872" w:rsidRDefault="00DC70E4" w:rsidP="00C14CBD">
      <w:pPr>
        <w:pStyle w:val="ListParagraph"/>
        <w:ind w:left="1440"/>
        <w:rPr>
          <w:rFonts w:ascii="Arial" w:eastAsia="Arial Unicode MS" w:hAnsi="Arial" w:cs="Arial"/>
          <w:color w:val="000000"/>
          <w:sz w:val="20"/>
          <w:szCs w:val="20"/>
        </w:rPr>
      </w:pPr>
      <w:r w:rsidRPr="00081872">
        <w:rPr>
          <w:rFonts w:ascii="Arial" w:eastAsia="Arial Unicode MS" w:hAnsi="Arial" w:cs="Arial"/>
          <w:color w:val="000000"/>
          <w:position w:val="-68"/>
          <w:sz w:val="20"/>
          <w:szCs w:val="20"/>
        </w:rPr>
        <w:object w:dxaOrig="2880" w:dyaOrig="1060" w14:anchorId="4D214478">
          <v:shape id="_x0000_i1036" type="#_x0000_t75" style="width:2in;height:53.2pt" o:ole="">
            <v:imagedata r:id="rId31" o:title=""/>
          </v:shape>
          <o:OLEObject Type="Embed" ProgID="Equation.3" ShapeID="_x0000_i1036" DrawAspect="Content" ObjectID="_1609034658" r:id="rId32"/>
        </w:object>
      </w:r>
      <w:r w:rsidRPr="00DC70E4">
        <w:rPr>
          <w:rFonts w:ascii="Arial" w:eastAsia="Arial Unicode MS" w:hAnsi="Arial" w:cs="Arial"/>
          <w:b/>
          <w:color w:val="000000"/>
          <w:sz w:val="20"/>
          <w:szCs w:val="20"/>
        </w:rPr>
        <w:t>-2.2243</w:t>
      </w:r>
      <w:r>
        <w:rPr>
          <w:rFonts w:ascii="Arial" w:eastAsia="Arial Unicode MS" w:hAnsi="Arial" w:cs="Arial"/>
          <w:b/>
          <w:color w:val="000000"/>
          <w:sz w:val="20"/>
          <w:szCs w:val="20"/>
        </w:rPr>
        <w:t xml:space="preserve"> </w:t>
      </w:r>
      <w:r w:rsidRPr="00DC70E4">
        <w:rPr>
          <w:rFonts w:ascii="Arial" w:eastAsia="Arial Unicode MS" w:hAnsi="Arial" w:cs="Arial"/>
          <w:color w:val="000000"/>
          <w:sz w:val="20"/>
          <w:szCs w:val="20"/>
        </w:rPr>
        <w:t xml:space="preserve">where </w:t>
      </w:r>
      <w:proofErr w:type="spellStart"/>
      <w:proofErr w:type="gramStart"/>
      <w:r w:rsidRPr="00DC70E4">
        <w:rPr>
          <w:rFonts w:ascii="Arial" w:eastAsia="Arial Unicode MS" w:hAnsi="Arial" w:cs="Arial"/>
          <w:color w:val="000000"/>
          <w:sz w:val="20"/>
          <w:szCs w:val="20"/>
        </w:rPr>
        <w:t>df</w:t>
      </w:r>
      <w:proofErr w:type="spellEnd"/>
      <w:proofErr w:type="gramEnd"/>
      <w:r w:rsidRPr="00DC70E4">
        <w:rPr>
          <w:rFonts w:ascii="Arial" w:eastAsia="Arial Unicode MS" w:hAnsi="Arial" w:cs="Arial"/>
          <w:color w:val="000000"/>
          <w:sz w:val="20"/>
          <w:szCs w:val="20"/>
        </w:rPr>
        <w:t xml:space="preserve"> = 78</w:t>
      </w:r>
    </w:p>
    <w:p w14:paraId="53066E19" w14:textId="77777777" w:rsidR="00C14CBD" w:rsidRDefault="00C14CBD" w:rsidP="00C14CBD">
      <w:pPr>
        <w:pStyle w:val="ListParagraph"/>
        <w:ind w:left="1440"/>
        <w:rPr>
          <w:rFonts w:ascii="Arial" w:eastAsia="Arial Unicode MS" w:hAnsi="Arial" w:cs="Arial"/>
          <w:color w:val="000000"/>
          <w:sz w:val="20"/>
          <w:szCs w:val="20"/>
        </w:rPr>
      </w:pPr>
    </w:p>
    <w:p w14:paraId="38BAA879" w14:textId="77777777" w:rsidR="00C14CBD" w:rsidRDefault="00C14CBD" w:rsidP="00C14CBD">
      <w:pPr>
        <w:pStyle w:val="ListParagraph"/>
        <w:ind w:left="1440"/>
        <w:rPr>
          <w:rFonts w:ascii="Arial" w:eastAsia="Arial Unicode MS" w:hAnsi="Arial" w:cs="Arial"/>
          <w:color w:val="000000"/>
          <w:sz w:val="20"/>
          <w:szCs w:val="20"/>
        </w:rPr>
      </w:pPr>
    </w:p>
    <w:p w14:paraId="6BDDF94E" w14:textId="77777777" w:rsidR="00C14CBD" w:rsidRDefault="00C14CBD" w:rsidP="00C14CBD">
      <w:pPr>
        <w:pStyle w:val="ListParagraph"/>
        <w:ind w:left="1440"/>
        <w:rPr>
          <w:rFonts w:ascii="Arial" w:eastAsia="Arial Unicode MS" w:hAnsi="Arial" w:cs="Arial"/>
          <w:color w:val="000000"/>
          <w:sz w:val="20"/>
          <w:szCs w:val="20"/>
        </w:rPr>
      </w:pPr>
    </w:p>
    <w:p w14:paraId="16935B24" w14:textId="1744D2BE"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p-value?</w:t>
      </w:r>
    </w:p>
    <w:p w14:paraId="07741173" w14:textId="24EC6F03" w:rsidR="00C14CBD" w:rsidRDefault="00943B6E" w:rsidP="00943B6E">
      <w:pPr>
        <w:ind w:left="1440"/>
        <w:rPr>
          <w:rFonts w:ascii="Arial" w:eastAsia="Arial Unicode MS" w:hAnsi="Arial" w:cs="Arial"/>
          <w:color w:val="000000"/>
          <w:sz w:val="20"/>
          <w:szCs w:val="20"/>
        </w:rPr>
      </w:pPr>
      <w:proofErr w:type="gramStart"/>
      <w:r>
        <w:rPr>
          <w:rFonts w:ascii="Arial" w:eastAsia="Arial Unicode MS" w:hAnsi="Arial" w:cs="Arial"/>
          <w:color w:val="000000"/>
          <w:sz w:val="20"/>
          <w:szCs w:val="20"/>
        </w:rPr>
        <w:t>p-value</w:t>
      </w:r>
      <w:proofErr w:type="gramEnd"/>
      <w:r>
        <w:rPr>
          <w:rFonts w:ascii="Arial" w:eastAsia="Arial Unicode MS" w:hAnsi="Arial" w:cs="Arial"/>
          <w:color w:val="000000"/>
          <w:sz w:val="20"/>
          <w:szCs w:val="20"/>
        </w:rPr>
        <w:t xml:space="preserve"> =P(T &lt; -2.2246)</w:t>
      </w:r>
    </w:p>
    <w:p w14:paraId="0A66CDA8" w14:textId="20E74C82" w:rsidR="00943B6E" w:rsidRDefault="00943B6E" w:rsidP="00943B6E">
      <w:pPr>
        <w:ind w:left="1440"/>
        <w:rPr>
          <w:rFonts w:ascii="Arial" w:eastAsia="Arial Unicode MS" w:hAnsi="Arial" w:cs="Arial"/>
          <w:color w:val="000000"/>
          <w:sz w:val="20"/>
          <w:szCs w:val="20"/>
        </w:rPr>
      </w:pPr>
      <w:r>
        <w:rPr>
          <w:rFonts w:ascii="Arial" w:eastAsia="Arial Unicode MS" w:hAnsi="Arial" w:cs="Arial"/>
          <w:color w:val="000000"/>
          <w:sz w:val="20"/>
          <w:szCs w:val="20"/>
        </w:rPr>
        <w:t xml:space="preserve">             =</w:t>
      </w:r>
      <w:proofErr w:type="gramStart"/>
      <w:r>
        <w:rPr>
          <w:rFonts w:ascii="Arial" w:eastAsia="Arial Unicode MS" w:hAnsi="Arial" w:cs="Arial"/>
          <w:color w:val="000000"/>
          <w:sz w:val="20"/>
          <w:szCs w:val="20"/>
        </w:rPr>
        <w:t>TDIST(</w:t>
      </w:r>
      <w:proofErr w:type="gramEnd"/>
      <w:r>
        <w:rPr>
          <w:rFonts w:ascii="Arial" w:eastAsia="Arial Unicode MS" w:hAnsi="Arial" w:cs="Arial"/>
          <w:color w:val="000000"/>
          <w:sz w:val="20"/>
          <w:szCs w:val="20"/>
        </w:rPr>
        <w:t>2.2243,78,1)        [Excel function]</w:t>
      </w:r>
    </w:p>
    <w:p w14:paraId="34689645" w14:textId="3177F6F1" w:rsidR="00C14CBD" w:rsidRDefault="00943B6E" w:rsidP="005A3A53">
      <w:pPr>
        <w:tabs>
          <w:tab w:val="left" w:pos="7801"/>
        </w:tabs>
        <w:rPr>
          <w:rFonts w:ascii="Arial" w:eastAsia="Arial Unicode MS" w:hAnsi="Arial" w:cs="Arial"/>
          <w:color w:val="000000"/>
          <w:sz w:val="20"/>
          <w:szCs w:val="20"/>
        </w:rPr>
      </w:pPr>
      <w:r>
        <w:rPr>
          <w:rFonts w:ascii="Arial" w:eastAsia="Arial Unicode MS" w:hAnsi="Arial" w:cs="Arial"/>
          <w:color w:val="000000"/>
          <w:sz w:val="20"/>
          <w:szCs w:val="20"/>
        </w:rPr>
        <w:t xml:space="preserve">                                       = </w:t>
      </w:r>
      <w:r w:rsidRPr="00943B6E">
        <w:rPr>
          <w:rFonts w:ascii="Arial" w:eastAsia="Arial Unicode MS" w:hAnsi="Arial" w:cs="Arial"/>
          <w:b/>
          <w:color w:val="000000"/>
          <w:sz w:val="20"/>
          <w:szCs w:val="20"/>
        </w:rPr>
        <w:t>0.0145</w:t>
      </w:r>
      <w:r w:rsidR="005A3A53">
        <w:rPr>
          <w:rFonts w:ascii="Arial" w:eastAsia="Arial Unicode MS" w:hAnsi="Arial" w:cs="Arial"/>
          <w:b/>
          <w:color w:val="000000"/>
          <w:sz w:val="20"/>
          <w:szCs w:val="20"/>
        </w:rPr>
        <w:tab/>
      </w:r>
    </w:p>
    <w:p w14:paraId="4A095B1A" w14:textId="5C8FC6DC"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conclusion?</w:t>
      </w:r>
    </w:p>
    <w:p w14:paraId="2B59A3E4" w14:textId="646C8289" w:rsidR="00C14CBD" w:rsidRPr="00C14CBD" w:rsidRDefault="00394F63" w:rsidP="00C14CBD">
      <w:pPr>
        <w:rPr>
          <w:rFonts w:ascii="Arial" w:eastAsia="Arial Unicode MS" w:hAnsi="Arial" w:cs="Arial"/>
          <w:color w:val="000000"/>
          <w:sz w:val="20"/>
          <w:szCs w:val="20"/>
        </w:rPr>
      </w:pPr>
      <w:r>
        <w:rPr>
          <w:rFonts w:ascii="Arial" w:eastAsia="Arial Unicode MS" w:hAnsi="Arial" w:cs="Arial"/>
          <w:color w:val="000000"/>
          <w:sz w:val="20"/>
          <w:szCs w:val="20"/>
        </w:rPr>
        <w:t xml:space="preserve">                       </w:t>
      </w:r>
      <w:r w:rsidRPr="00154688">
        <w:rPr>
          <w:rFonts w:ascii="Arial" w:eastAsia="Arial Unicode MS" w:hAnsi="Arial" w:cs="Arial"/>
          <w:b/>
          <w:color w:val="000000"/>
          <w:sz w:val="20"/>
          <w:szCs w:val="20"/>
        </w:rPr>
        <w:t xml:space="preserve">Conclusion: Because the p-value is </w:t>
      </w:r>
      <w:r>
        <w:rPr>
          <w:rFonts w:ascii="Arial" w:eastAsia="Arial Unicode MS" w:hAnsi="Arial" w:cs="Arial"/>
          <w:b/>
          <w:color w:val="000000"/>
          <w:sz w:val="20"/>
          <w:szCs w:val="20"/>
        </w:rPr>
        <w:t>less</w:t>
      </w:r>
      <w:r w:rsidRPr="00154688">
        <w:rPr>
          <w:rFonts w:ascii="Arial" w:eastAsia="Arial Unicode MS" w:hAnsi="Arial" w:cs="Arial"/>
          <w:b/>
          <w:color w:val="000000"/>
          <w:sz w:val="20"/>
          <w:szCs w:val="20"/>
        </w:rPr>
        <w:t xml:space="preserve"> than </w:t>
      </w:r>
      <w:r w:rsidR="00B6201C">
        <w:rPr>
          <w:rFonts w:ascii="Arial" w:eastAsia="Arial Unicode MS" w:hAnsi="Arial" w:cs="Arial"/>
          <w:b/>
          <w:color w:val="000000"/>
          <w:sz w:val="20"/>
          <w:szCs w:val="20"/>
        </w:rPr>
        <w:t xml:space="preserve">the significance level of </w:t>
      </w:r>
      <w:r w:rsidRPr="00154688">
        <w:rPr>
          <w:rFonts w:ascii="Arial" w:eastAsia="Arial Unicode MS" w:hAnsi="Arial" w:cs="Arial"/>
          <w:b/>
          <w:color w:val="000000"/>
          <w:sz w:val="20"/>
          <w:szCs w:val="20"/>
        </w:rPr>
        <w:t>0.05</w:t>
      </w:r>
      <w:r w:rsidR="00B6201C">
        <w:rPr>
          <w:rFonts w:ascii="Arial" w:eastAsia="Arial Unicode MS" w:hAnsi="Arial" w:cs="Arial"/>
          <w:b/>
          <w:color w:val="000000"/>
          <w:sz w:val="20"/>
          <w:szCs w:val="20"/>
        </w:rPr>
        <w:t xml:space="preserve">, </w:t>
      </w:r>
      <w:r w:rsidRPr="00154688">
        <w:rPr>
          <w:rFonts w:ascii="Arial" w:eastAsia="Arial Unicode MS" w:hAnsi="Arial" w:cs="Arial"/>
          <w:b/>
          <w:color w:val="000000"/>
          <w:sz w:val="20"/>
          <w:szCs w:val="20"/>
        </w:rPr>
        <w:t xml:space="preserve">the null hypothesis is rejected. We conclude that </w:t>
      </w:r>
      <w:r w:rsidRPr="00394F63">
        <w:rPr>
          <w:rFonts w:ascii="Arial" w:eastAsia="Arial Unicode MS" w:hAnsi="Arial" w:cs="Arial"/>
          <w:b/>
          <w:color w:val="000000"/>
          <w:sz w:val="20"/>
          <w:szCs w:val="20"/>
        </w:rPr>
        <w:t>Miami biomedical engineering salaries are significantly lower than those in Minnesota</w:t>
      </w:r>
      <w:r>
        <w:rPr>
          <w:rFonts w:ascii="Arial" w:eastAsia="Arial Unicode MS" w:hAnsi="Arial" w:cs="Arial"/>
          <w:b/>
          <w:color w:val="000000"/>
          <w:sz w:val="20"/>
          <w:szCs w:val="20"/>
        </w:rPr>
        <w:t>.</w:t>
      </w:r>
    </w:p>
    <w:p w14:paraId="3B24FD7B" w14:textId="77777777" w:rsidR="00C14CBD" w:rsidRPr="00C14CBD" w:rsidRDefault="00C14CBD" w:rsidP="00C14CBD">
      <w:pPr>
        <w:rPr>
          <w:rFonts w:ascii="Arial" w:eastAsia="Arial Unicode MS" w:hAnsi="Arial" w:cs="Arial"/>
          <w:color w:val="000000"/>
          <w:sz w:val="20"/>
          <w:szCs w:val="20"/>
        </w:rPr>
      </w:pPr>
    </w:p>
    <w:p w14:paraId="686CA696" w14:textId="2B468B10" w:rsidR="00595B82" w:rsidRPr="00264694" w:rsidRDefault="00C14CBD" w:rsidP="0038626B">
      <w:pPr>
        <w:pStyle w:val="ListParagraph"/>
        <w:numPr>
          <w:ilvl w:val="0"/>
          <w:numId w:val="19"/>
        </w:numPr>
        <w:rPr>
          <w:rFonts w:ascii="Arial" w:eastAsia="Arial Unicode MS" w:hAnsi="Arial" w:cs="Arial"/>
          <w:color w:val="000000"/>
          <w:sz w:val="20"/>
          <w:szCs w:val="20"/>
        </w:rPr>
      </w:pPr>
      <w:r w:rsidRPr="00264694">
        <w:rPr>
          <w:rFonts w:ascii="Arial" w:eastAsia="Arial Unicode MS" w:hAnsi="Arial" w:cs="Arial"/>
          <w:color w:val="000000"/>
          <w:sz w:val="20"/>
          <w:szCs w:val="20"/>
        </w:rPr>
        <w:t>Four different paints are advertised to have the same drying times.  To verify the manufacturer’s claim, seven samples were tested for each of the paints.  The time in minu</w:t>
      </w:r>
      <w:r w:rsidR="00264694">
        <w:rPr>
          <w:rFonts w:ascii="Arial" w:eastAsia="Arial Unicode MS" w:hAnsi="Arial" w:cs="Arial"/>
          <w:color w:val="000000"/>
          <w:sz w:val="20"/>
          <w:szCs w:val="20"/>
        </w:rPr>
        <w:t>tes</w:t>
      </w:r>
      <w:r w:rsidRPr="00264694">
        <w:rPr>
          <w:rFonts w:ascii="Arial" w:eastAsia="Arial Unicode MS" w:hAnsi="Arial" w:cs="Arial"/>
          <w:color w:val="000000"/>
          <w:sz w:val="20"/>
          <w:szCs w:val="20"/>
        </w:rPr>
        <w:t xml:space="preserve"> until the paint was dry enough for a second coat to be applied was recorded.  Below are the results</w:t>
      </w:r>
      <w:r w:rsidR="00DE2A42">
        <w:rPr>
          <w:rFonts w:ascii="Arial" w:eastAsia="Arial Unicode MS" w:hAnsi="Arial" w:cs="Arial"/>
          <w:color w:val="000000"/>
          <w:sz w:val="20"/>
          <w:szCs w:val="20"/>
        </w:rPr>
        <w:t xml:space="preserve"> which may be imported into </w:t>
      </w:r>
      <w:proofErr w:type="spellStart"/>
      <w:r w:rsidR="00DE2A42">
        <w:rPr>
          <w:rFonts w:ascii="Arial" w:eastAsia="Arial Unicode MS" w:hAnsi="Arial" w:cs="Arial"/>
          <w:color w:val="000000"/>
          <w:sz w:val="20"/>
          <w:szCs w:val="20"/>
        </w:rPr>
        <w:t>MSExcel</w:t>
      </w:r>
      <w:proofErr w:type="spellEnd"/>
      <w:r w:rsidR="00DE2A42">
        <w:rPr>
          <w:rFonts w:ascii="Arial" w:eastAsia="Arial Unicode MS" w:hAnsi="Arial" w:cs="Arial"/>
          <w:color w:val="000000"/>
          <w:sz w:val="20"/>
          <w:szCs w:val="20"/>
        </w:rPr>
        <w:t xml:space="preserve"> for analysis</w:t>
      </w:r>
      <w:r w:rsidRPr="00264694">
        <w:rPr>
          <w:rFonts w:ascii="Arial" w:eastAsia="Arial Unicode MS" w:hAnsi="Arial" w:cs="Arial"/>
          <w:color w:val="000000"/>
          <w:sz w:val="20"/>
          <w:szCs w:val="20"/>
        </w:rPr>
        <w:t>:</w:t>
      </w:r>
      <w:r w:rsidR="00703A70">
        <w:rPr>
          <w:rFonts w:ascii="Arial" w:eastAsia="Arial Unicode MS" w:hAnsi="Arial" w:cs="Arial"/>
          <w:color w:val="000000"/>
          <w:sz w:val="20"/>
          <w:szCs w:val="20"/>
        </w:rPr>
        <w:t xml:space="preserve">  (Assume the populations are normally distributed, the populations are independent and the population variances are equal)</w:t>
      </w:r>
    </w:p>
    <w:tbl>
      <w:tblPr>
        <w:tblW w:w="3840" w:type="dxa"/>
        <w:jc w:val="center"/>
        <w:tblLook w:val="04A0" w:firstRow="1" w:lastRow="0" w:firstColumn="1" w:lastColumn="0" w:noHBand="0" w:noVBand="1"/>
      </w:tblPr>
      <w:tblGrid>
        <w:gridCol w:w="960"/>
        <w:gridCol w:w="960"/>
        <w:gridCol w:w="960"/>
        <w:gridCol w:w="960"/>
      </w:tblGrid>
      <w:tr w:rsidR="006153DE" w:rsidRPr="006153DE" w14:paraId="41A76329"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43E5D84E"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1</w:t>
            </w:r>
          </w:p>
        </w:tc>
        <w:tc>
          <w:tcPr>
            <w:tcW w:w="960" w:type="dxa"/>
            <w:tcBorders>
              <w:top w:val="nil"/>
              <w:left w:val="nil"/>
              <w:bottom w:val="nil"/>
              <w:right w:val="nil"/>
            </w:tcBorders>
            <w:shd w:val="clear" w:color="auto" w:fill="auto"/>
            <w:noWrap/>
            <w:vAlign w:val="bottom"/>
            <w:hideMark/>
          </w:tcPr>
          <w:p w14:paraId="63A809D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2</w:t>
            </w:r>
          </w:p>
        </w:tc>
        <w:tc>
          <w:tcPr>
            <w:tcW w:w="960" w:type="dxa"/>
            <w:tcBorders>
              <w:top w:val="nil"/>
              <w:left w:val="nil"/>
              <w:bottom w:val="nil"/>
              <w:right w:val="nil"/>
            </w:tcBorders>
            <w:shd w:val="clear" w:color="auto" w:fill="auto"/>
            <w:noWrap/>
            <w:vAlign w:val="bottom"/>
            <w:hideMark/>
          </w:tcPr>
          <w:p w14:paraId="408D7CD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3</w:t>
            </w:r>
          </w:p>
        </w:tc>
        <w:tc>
          <w:tcPr>
            <w:tcW w:w="960" w:type="dxa"/>
            <w:tcBorders>
              <w:top w:val="nil"/>
              <w:left w:val="nil"/>
              <w:bottom w:val="nil"/>
              <w:right w:val="nil"/>
            </w:tcBorders>
            <w:shd w:val="clear" w:color="auto" w:fill="auto"/>
            <w:noWrap/>
            <w:vAlign w:val="bottom"/>
            <w:hideMark/>
          </w:tcPr>
          <w:p w14:paraId="0EFAAC0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4</w:t>
            </w:r>
          </w:p>
        </w:tc>
      </w:tr>
      <w:tr w:rsidR="006153DE" w:rsidRPr="006153DE" w14:paraId="4632AA1B"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4D940013"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120</w:t>
            </w:r>
          </w:p>
        </w:tc>
        <w:tc>
          <w:tcPr>
            <w:tcW w:w="960" w:type="dxa"/>
            <w:tcBorders>
              <w:top w:val="nil"/>
              <w:left w:val="nil"/>
              <w:bottom w:val="nil"/>
              <w:right w:val="nil"/>
            </w:tcBorders>
            <w:shd w:val="clear" w:color="auto" w:fill="auto"/>
            <w:noWrap/>
            <w:vAlign w:val="bottom"/>
            <w:hideMark/>
          </w:tcPr>
          <w:p w14:paraId="41D3AD1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120</w:t>
            </w:r>
          </w:p>
        </w:tc>
        <w:tc>
          <w:tcPr>
            <w:tcW w:w="960" w:type="dxa"/>
            <w:tcBorders>
              <w:top w:val="nil"/>
              <w:left w:val="nil"/>
              <w:bottom w:val="nil"/>
              <w:right w:val="nil"/>
            </w:tcBorders>
            <w:shd w:val="clear" w:color="auto" w:fill="auto"/>
            <w:noWrap/>
            <w:vAlign w:val="bottom"/>
            <w:hideMark/>
          </w:tcPr>
          <w:p w14:paraId="70A55E6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128</w:t>
            </w:r>
          </w:p>
        </w:tc>
        <w:tc>
          <w:tcPr>
            <w:tcW w:w="960" w:type="dxa"/>
            <w:tcBorders>
              <w:top w:val="nil"/>
              <w:left w:val="nil"/>
              <w:bottom w:val="nil"/>
              <w:right w:val="nil"/>
            </w:tcBorders>
            <w:shd w:val="clear" w:color="auto" w:fill="auto"/>
            <w:noWrap/>
            <w:vAlign w:val="bottom"/>
            <w:hideMark/>
          </w:tcPr>
          <w:p w14:paraId="1323244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117</w:t>
            </w:r>
          </w:p>
        </w:tc>
      </w:tr>
      <w:tr w:rsidR="006153DE" w:rsidRPr="006153DE" w14:paraId="75D52B14"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0B4952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130</w:t>
            </w:r>
          </w:p>
        </w:tc>
        <w:tc>
          <w:tcPr>
            <w:tcW w:w="960" w:type="dxa"/>
            <w:tcBorders>
              <w:top w:val="nil"/>
              <w:left w:val="nil"/>
              <w:bottom w:val="nil"/>
              <w:right w:val="nil"/>
            </w:tcBorders>
            <w:shd w:val="clear" w:color="auto" w:fill="auto"/>
            <w:noWrap/>
            <w:vAlign w:val="bottom"/>
            <w:hideMark/>
          </w:tcPr>
          <w:p w14:paraId="4ACA5CEB"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112</w:t>
            </w:r>
          </w:p>
        </w:tc>
        <w:tc>
          <w:tcPr>
            <w:tcW w:w="960" w:type="dxa"/>
            <w:tcBorders>
              <w:top w:val="nil"/>
              <w:left w:val="nil"/>
              <w:bottom w:val="nil"/>
              <w:right w:val="nil"/>
            </w:tcBorders>
            <w:shd w:val="clear" w:color="auto" w:fill="auto"/>
            <w:noWrap/>
            <w:vAlign w:val="bottom"/>
            <w:hideMark/>
          </w:tcPr>
          <w:p w14:paraId="505B913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131</w:t>
            </w:r>
          </w:p>
        </w:tc>
        <w:tc>
          <w:tcPr>
            <w:tcW w:w="960" w:type="dxa"/>
            <w:tcBorders>
              <w:top w:val="nil"/>
              <w:left w:val="nil"/>
              <w:bottom w:val="nil"/>
              <w:right w:val="nil"/>
            </w:tcBorders>
            <w:shd w:val="clear" w:color="auto" w:fill="auto"/>
            <w:noWrap/>
            <w:vAlign w:val="bottom"/>
            <w:hideMark/>
          </w:tcPr>
          <w:p w14:paraId="63DECFC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122</w:t>
            </w:r>
          </w:p>
        </w:tc>
      </w:tr>
      <w:tr w:rsidR="006153DE" w:rsidRPr="006153DE" w14:paraId="3ABAC782"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0DE283CC"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45E6E16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45612FE3"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131</w:t>
            </w:r>
          </w:p>
        </w:tc>
        <w:tc>
          <w:tcPr>
            <w:tcW w:w="960" w:type="dxa"/>
            <w:tcBorders>
              <w:top w:val="nil"/>
              <w:left w:val="nil"/>
              <w:bottom w:val="nil"/>
              <w:right w:val="nil"/>
            </w:tcBorders>
            <w:shd w:val="clear" w:color="auto" w:fill="auto"/>
            <w:noWrap/>
            <w:vAlign w:val="bottom"/>
            <w:hideMark/>
          </w:tcPr>
          <w:p w14:paraId="3C76F5A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123</w:t>
            </w:r>
          </w:p>
        </w:tc>
      </w:tr>
      <w:tr w:rsidR="006153DE" w:rsidRPr="006153DE" w14:paraId="1FB981D3"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A8496C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3B990DE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79B67CC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129</w:t>
            </w:r>
          </w:p>
        </w:tc>
        <w:tc>
          <w:tcPr>
            <w:tcW w:w="960" w:type="dxa"/>
            <w:tcBorders>
              <w:top w:val="nil"/>
              <w:left w:val="nil"/>
              <w:bottom w:val="nil"/>
              <w:right w:val="nil"/>
            </w:tcBorders>
            <w:shd w:val="clear" w:color="auto" w:fill="auto"/>
            <w:noWrap/>
            <w:vAlign w:val="bottom"/>
            <w:hideMark/>
          </w:tcPr>
          <w:p w14:paraId="68DDCAC9"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115</w:t>
            </w:r>
          </w:p>
        </w:tc>
      </w:tr>
      <w:tr w:rsidR="006153DE" w:rsidRPr="006153DE" w14:paraId="07EE8A08"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AB63859"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2B9C66C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2A1ECB5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127</w:t>
            </w:r>
          </w:p>
        </w:tc>
        <w:tc>
          <w:tcPr>
            <w:tcW w:w="960" w:type="dxa"/>
            <w:tcBorders>
              <w:top w:val="nil"/>
              <w:left w:val="nil"/>
              <w:bottom w:val="nil"/>
              <w:right w:val="nil"/>
            </w:tcBorders>
            <w:shd w:val="clear" w:color="auto" w:fill="auto"/>
            <w:noWrap/>
            <w:vAlign w:val="bottom"/>
            <w:hideMark/>
          </w:tcPr>
          <w:p w14:paraId="7A6B782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123</w:t>
            </w:r>
          </w:p>
        </w:tc>
      </w:tr>
      <w:tr w:rsidR="006153DE" w:rsidRPr="006153DE" w14:paraId="27D52E44"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6531F80C"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114</w:t>
            </w:r>
          </w:p>
        </w:tc>
        <w:tc>
          <w:tcPr>
            <w:tcW w:w="960" w:type="dxa"/>
            <w:tcBorders>
              <w:top w:val="nil"/>
              <w:left w:val="nil"/>
              <w:bottom w:val="nil"/>
              <w:right w:val="nil"/>
            </w:tcBorders>
            <w:shd w:val="clear" w:color="auto" w:fill="auto"/>
            <w:noWrap/>
            <w:vAlign w:val="bottom"/>
            <w:hideMark/>
          </w:tcPr>
          <w:p w14:paraId="4905C57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7D754FA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187DA950"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r>
      <w:tr w:rsidR="006153DE" w:rsidRPr="006153DE" w14:paraId="3B107CE3"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385CB62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117</w:t>
            </w:r>
          </w:p>
        </w:tc>
        <w:tc>
          <w:tcPr>
            <w:tcW w:w="960" w:type="dxa"/>
            <w:tcBorders>
              <w:top w:val="nil"/>
              <w:left w:val="nil"/>
              <w:bottom w:val="nil"/>
              <w:right w:val="nil"/>
            </w:tcBorders>
            <w:shd w:val="clear" w:color="auto" w:fill="auto"/>
            <w:noWrap/>
            <w:vAlign w:val="bottom"/>
            <w:hideMark/>
          </w:tcPr>
          <w:p w14:paraId="57C3D825"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0F47DA3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137</w:t>
            </w:r>
          </w:p>
        </w:tc>
        <w:tc>
          <w:tcPr>
            <w:tcW w:w="960" w:type="dxa"/>
            <w:tcBorders>
              <w:top w:val="nil"/>
              <w:left w:val="nil"/>
              <w:bottom w:val="nil"/>
              <w:right w:val="nil"/>
            </w:tcBorders>
            <w:shd w:val="clear" w:color="auto" w:fill="auto"/>
            <w:noWrap/>
            <w:vAlign w:val="bottom"/>
            <w:hideMark/>
          </w:tcPr>
          <w:p w14:paraId="528B0A2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r>
    </w:tbl>
    <w:p w14:paraId="2B3FBC42" w14:textId="6170B036" w:rsidR="00595B82" w:rsidRDefault="00595B82" w:rsidP="006153DE">
      <w:pPr>
        <w:rPr>
          <w:rFonts w:ascii="Arial" w:eastAsia="Arial Unicode MS" w:hAnsi="Arial" w:cs="Arial"/>
          <w:color w:val="000000"/>
          <w:sz w:val="20"/>
          <w:szCs w:val="20"/>
        </w:rPr>
      </w:pPr>
    </w:p>
    <w:p w14:paraId="15954A47" w14:textId="77777777" w:rsidR="00264694" w:rsidRDefault="00264694" w:rsidP="006153DE">
      <w:pPr>
        <w:rPr>
          <w:rFonts w:ascii="Arial" w:eastAsia="Arial Unicode MS" w:hAnsi="Arial" w:cs="Arial"/>
          <w:color w:val="000000"/>
          <w:sz w:val="20"/>
          <w:szCs w:val="20"/>
        </w:rPr>
      </w:pPr>
    </w:p>
    <w:p w14:paraId="34723E22" w14:textId="7DE6D6BF" w:rsidR="00264694" w:rsidRDefault="00264694" w:rsidP="0038626B">
      <w:pPr>
        <w:pStyle w:val="ListParagraph"/>
        <w:numPr>
          <w:ilvl w:val="1"/>
          <w:numId w:val="19"/>
        </w:numPr>
        <w:rPr>
          <w:rFonts w:ascii="Arial" w:eastAsia="Arial Unicode MS" w:hAnsi="Arial" w:cs="Arial"/>
          <w:color w:val="000000"/>
          <w:sz w:val="20"/>
          <w:szCs w:val="20"/>
        </w:rPr>
      </w:pPr>
      <w:r w:rsidRPr="00264694">
        <w:rPr>
          <w:rFonts w:ascii="Arial" w:eastAsia="Arial Unicode MS" w:hAnsi="Arial" w:cs="Arial"/>
          <w:color w:val="000000"/>
          <w:sz w:val="20"/>
          <w:szCs w:val="20"/>
        </w:rPr>
        <w:lastRenderedPageBreak/>
        <w:t>Write the Null and Alternative hypothesis to test whether there is a difference in dry time between the samples</w:t>
      </w:r>
      <w:r>
        <w:rPr>
          <w:rFonts w:ascii="Arial" w:eastAsia="Arial Unicode MS" w:hAnsi="Arial" w:cs="Arial"/>
          <w:color w:val="000000"/>
          <w:sz w:val="20"/>
          <w:szCs w:val="20"/>
        </w:rPr>
        <w:t xml:space="preserve"> </w:t>
      </w:r>
      <w:proofErr w:type="gramStart"/>
      <w:r>
        <w:rPr>
          <w:rFonts w:ascii="Arial" w:eastAsia="Arial Unicode MS" w:hAnsi="Arial" w:cs="Arial"/>
          <w:color w:val="000000"/>
          <w:sz w:val="20"/>
          <w:szCs w:val="20"/>
        </w:rPr>
        <w:t>of each paint</w:t>
      </w:r>
      <w:proofErr w:type="gramEnd"/>
      <w:r>
        <w:rPr>
          <w:rFonts w:ascii="Arial" w:eastAsia="Arial Unicode MS" w:hAnsi="Arial" w:cs="Arial"/>
          <w:color w:val="000000"/>
          <w:sz w:val="20"/>
          <w:szCs w:val="20"/>
        </w:rPr>
        <w:t>?</w:t>
      </w:r>
    </w:p>
    <w:p w14:paraId="6DA58D84" w14:textId="77777777" w:rsidR="00264694" w:rsidRDefault="00264694" w:rsidP="00264694">
      <w:pPr>
        <w:rPr>
          <w:rFonts w:ascii="Arial" w:eastAsia="Arial Unicode MS" w:hAnsi="Arial" w:cs="Arial"/>
          <w:color w:val="000000"/>
          <w:sz w:val="20"/>
          <w:szCs w:val="20"/>
        </w:rPr>
      </w:pPr>
    </w:p>
    <w:p w14:paraId="4E16932F" w14:textId="1A09BC42" w:rsidR="000B7E73" w:rsidRPr="000B7E73" w:rsidRDefault="000B7E73" w:rsidP="000B7E73">
      <w:pPr>
        <w:ind w:left="1440"/>
        <w:rPr>
          <w:rFonts w:ascii="Arial" w:eastAsia="Arial Unicode MS" w:hAnsi="Arial" w:cs="Arial"/>
          <w:color w:val="000000"/>
          <w:sz w:val="20"/>
          <w:szCs w:val="20"/>
        </w:rPr>
      </w:pPr>
      <w:r>
        <w:rPr>
          <w:rFonts w:ascii="Arial" w:eastAsia="Arial Unicode MS" w:hAnsi="Arial" w:cs="Arial"/>
          <w:color w:val="000000"/>
          <w:sz w:val="20"/>
          <w:szCs w:val="20"/>
        </w:rPr>
        <w:t>H</w:t>
      </w:r>
      <w:r>
        <w:rPr>
          <w:rFonts w:ascii="Arial" w:eastAsia="Arial Unicode MS" w:hAnsi="Arial" w:cs="Arial"/>
          <w:color w:val="000000"/>
          <w:sz w:val="20"/>
          <w:szCs w:val="20"/>
          <w:vertAlign w:val="subscript"/>
        </w:rPr>
        <w:t>0</w:t>
      </w:r>
      <w:r>
        <w:rPr>
          <w:rFonts w:ascii="Arial" w:eastAsia="Arial Unicode MS" w:hAnsi="Arial" w:cs="Arial"/>
          <w:color w:val="000000"/>
          <w:sz w:val="20"/>
          <w:szCs w:val="20"/>
        </w:rPr>
        <w:t xml:space="preserve">: </w:t>
      </w:r>
      <w:r w:rsidR="00BE2289" w:rsidRPr="000B7E73">
        <w:rPr>
          <w:rFonts w:ascii="Arial" w:eastAsia="Arial Unicode MS" w:hAnsi="Arial" w:cs="Arial"/>
          <w:color w:val="000000"/>
          <w:position w:val="-12"/>
          <w:sz w:val="20"/>
          <w:szCs w:val="20"/>
        </w:rPr>
        <w:object w:dxaOrig="1740" w:dyaOrig="360" w14:anchorId="0287FD28">
          <v:shape id="_x0000_i1037" type="#_x0000_t75" style="width:87.05pt;height:18.15pt" o:ole="">
            <v:imagedata r:id="rId33" o:title=""/>
          </v:shape>
          <o:OLEObject Type="Embed" ProgID="Equation.3" ShapeID="_x0000_i1037" DrawAspect="Content" ObjectID="_1609034659" r:id="rId34"/>
        </w:object>
      </w:r>
    </w:p>
    <w:p w14:paraId="28571C88" w14:textId="08995232" w:rsidR="00F96813" w:rsidRPr="000B7E73" w:rsidRDefault="00F96813" w:rsidP="00F96813">
      <w:pPr>
        <w:ind w:left="1440"/>
        <w:rPr>
          <w:rFonts w:ascii="Arial" w:eastAsia="Arial Unicode MS" w:hAnsi="Arial" w:cs="Arial"/>
          <w:color w:val="000000"/>
          <w:sz w:val="20"/>
          <w:szCs w:val="20"/>
        </w:rPr>
      </w:pPr>
      <w:r>
        <w:rPr>
          <w:rFonts w:ascii="Arial" w:eastAsia="Arial Unicode MS" w:hAnsi="Arial" w:cs="Arial"/>
          <w:color w:val="000000"/>
          <w:sz w:val="20"/>
          <w:szCs w:val="20"/>
        </w:rPr>
        <w:t>H</w:t>
      </w:r>
      <w:r>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sidR="00BE2289">
        <w:rPr>
          <w:rFonts w:ascii="Arial" w:eastAsia="Arial Unicode MS" w:hAnsi="Arial" w:cs="Arial"/>
          <w:color w:val="000000"/>
          <w:sz w:val="20"/>
          <w:szCs w:val="20"/>
        </w:rPr>
        <w:t xml:space="preserve">The mean </w:t>
      </w:r>
      <w:r w:rsidR="00387B28">
        <w:rPr>
          <w:rFonts w:ascii="Arial" w:eastAsia="Arial Unicode MS" w:hAnsi="Arial" w:cs="Arial"/>
          <w:color w:val="000000"/>
          <w:sz w:val="20"/>
          <w:szCs w:val="20"/>
        </w:rPr>
        <w:t>dry times</w:t>
      </w:r>
      <w:r w:rsidR="00BE2289">
        <w:rPr>
          <w:rFonts w:ascii="Arial" w:eastAsia="Arial Unicode MS" w:hAnsi="Arial" w:cs="Arial"/>
          <w:color w:val="000000"/>
          <w:sz w:val="20"/>
          <w:szCs w:val="20"/>
        </w:rPr>
        <w:t xml:space="preserve"> are not all equal</w:t>
      </w:r>
    </w:p>
    <w:p w14:paraId="531951E8" w14:textId="6435AF13" w:rsidR="000B7E73" w:rsidRDefault="000B7E73" w:rsidP="00264694">
      <w:pPr>
        <w:rPr>
          <w:rFonts w:ascii="Arial" w:eastAsia="Arial Unicode MS" w:hAnsi="Arial" w:cs="Arial"/>
          <w:color w:val="000000"/>
          <w:sz w:val="20"/>
          <w:szCs w:val="20"/>
        </w:rPr>
      </w:pPr>
    </w:p>
    <w:p w14:paraId="65BF8694" w14:textId="3BA303F3"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statistic would you use to analyze this?</w:t>
      </w:r>
    </w:p>
    <w:p w14:paraId="7A256E4D" w14:textId="0CECF660" w:rsidR="00264694" w:rsidRDefault="009211AF" w:rsidP="00264694">
      <w:pPr>
        <w:pStyle w:val="ListParagraph"/>
        <w:rPr>
          <w:rFonts w:ascii="Arial" w:eastAsia="Arial Unicode MS" w:hAnsi="Arial" w:cs="Arial"/>
          <w:color w:val="000000"/>
          <w:sz w:val="20"/>
          <w:szCs w:val="20"/>
        </w:rPr>
      </w:pPr>
      <w:r>
        <w:rPr>
          <w:rFonts w:ascii="Arial" w:eastAsia="Arial Unicode MS" w:hAnsi="Arial" w:cs="Arial"/>
          <w:color w:val="000000"/>
          <w:sz w:val="20"/>
          <w:szCs w:val="20"/>
        </w:rPr>
        <w:t xml:space="preserve"> </w:t>
      </w:r>
    </w:p>
    <w:p w14:paraId="16C7E01A" w14:textId="7A9A26FE" w:rsidR="009211AF" w:rsidRPr="00264694" w:rsidRDefault="009211AF" w:rsidP="00264694">
      <w:pPr>
        <w:pStyle w:val="ListParagraph"/>
        <w:rPr>
          <w:rFonts w:ascii="Arial" w:eastAsia="Arial Unicode MS" w:hAnsi="Arial" w:cs="Arial"/>
          <w:color w:val="000000"/>
          <w:sz w:val="20"/>
          <w:szCs w:val="20"/>
        </w:rPr>
      </w:pPr>
      <w:r>
        <w:rPr>
          <w:rFonts w:ascii="Arial" w:eastAsia="Arial Unicode MS" w:hAnsi="Arial" w:cs="Arial"/>
          <w:color w:val="000000"/>
          <w:sz w:val="20"/>
          <w:szCs w:val="20"/>
        </w:rPr>
        <w:t xml:space="preserve">              The test statistics follows the F distribution with </w:t>
      </w:r>
      <w:r w:rsidR="008C4405">
        <w:rPr>
          <w:rFonts w:ascii="Arial" w:eastAsia="Arial Unicode MS" w:hAnsi="Arial" w:cs="Arial"/>
          <w:color w:val="000000"/>
          <w:sz w:val="20"/>
          <w:szCs w:val="20"/>
        </w:rPr>
        <w:t>3</w:t>
      </w:r>
      <w:r>
        <w:rPr>
          <w:rFonts w:ascii="Arial" w:eastAsia="Arial Unicode MS" w:hAnsi="Arial" w:cs="Arial"/>
          <w:color w:val="000000"/>
          <w:sz w:val="20"/>
          <w:szCs w:val="20"/>
        </w:rPr>
        <w:t xml:space="preserve"> and 2</w:t>
      </w:r>
      <w:r w:rsidR="00046B60">
        <w:rPr>
          <w:rFonts w:ascii="Arial" w:eastAsia="Arial Unicode MS" w:hAnsi="Arial" w:cs="Arial"/>
          <w:color w:val="000000"/>
          <w:sz w:val="20"/>
          <w:szCs w:val="20"/>
        </w:rPr>
        <w:t>4</w:t>
      </w:r>
      <w:r>
        <w:rPr>
          <w:rFonts w:ascii="Arial" w:eastAsia="Arial Unicode MS" w:hAnsi="Arial" w:cs="Arial"/>
          <w:color w:val="000000"/>
          <w:sz w:val="20"/>
          <w:szCs w:val="20"/>
        </w:rPr>
        <w:t xml:space="preserve"> degrees of freedom in the numerator and denominator, respectively.</w:t>
      </w:r>
    </w:p>
    <w:p w14:paraId="6128ED53" w14:textId="77777777" w:rsidR="00264694" w:rsidRDefault="00264694" w:rsidP="00264694">
      <w:pPr>
        <w:pStyle w:val="ListParagraph"/>
        <w:ind w:left="1440"/>
        <w:rPr>
          <w:rFonts w:ascii="Arial" w:eastAsia="Arial Unicode MS" w:hAnsi="Arial" w:cs="Arial"/>
          <w:color w:val="000000"/>
          <w:sz w:val="20"/>
          <w:szCs w:val="20"/>
        </w:rPr>
      </w:pPr>
    </w:p>
    <w:p w14:paraId="1B902701" w14:textId="77777777" w:rsidR="00264694" w:rsidRPr="00264694" w:rsidRDefault="00264694" w:rsidP="00264694">
      <w:pPr>
        <w:pStyle w:val="ListParagraph"/>
        <w:rPr>
          <w:rFonts w:ascii="Arial" w:eastAsia="Arial Unicode MS" w:hAnsi="Arial" w:cs="Arial"/>
          <w:color w:val="000000"/>
          <w:sz w:val="20"/>
          <w:szCs w:val="20"/>
        </w:rPr>
      </w:pPr>
    </w:p>
    <w:p w14:paraId="6D9D4852" w14:textId="60456462"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At a 0.05 level of significance, what would be your decision rule?</w:t>
      </w:r>
    </w:p>
    <w:p w14:paraId="6FBC41BD" w14:textId="7C331637" w:rsidR="00264694" w:rsidRDefault="006B707F" w:rsidP="006B707F">
      <w:pPr>
        <w:ind w:left="1440"/>
        <w:rPr>
          <w:rFonts w:ascii="Arial" w:eastAsia="Arial Unicode MS" w:hAnsi="Arial" w:cs="Arial"/>
          <w:color w:val="000000"/>
          <w:sz w:val="20"/>
          <w:szCs w:val="20"/>
        </w:rPr>
      </w:pPr>
      <w:r>
        <w:rPr>
          <w:rFonts w:ascii="Arial" w:eastAsia="Arial Unicode MS" w:hAnsi="Arial" w:cs="Arial"/>
          <w:color w:val="000000"/>
          <w:sz w:val="20"/>
          <w:szCs w:val="20"/>
        </w:rPr>
        <w:t>Note: =</w:t>
      </w:r>
      <w:proofErr w:type="gramStart"/>
      <w:r>
        <w:rPr>
          <w:rFonts w:ascii="Arial" w:eastAsia="Arial Unicode MS" w:hAnsi="Arial" w:cs="Arial"/>
          <w:color w:val="000000"/>
          <w:sz w:val="20"/>
          <w:szCs w:val="20"/>
        </w:rPr>
        <w:t>FINV(</w:t>
      </w:r>
      <w:proofErr w:type="gramEnd"/>
      <w:r>
        <w:rPr>
          <w:rFonts w:ascii="Arial" w:eastAsia="Arial Unicode MS" w:hAnsi="Arial" w:cs="Arial"/>
          <w:color w:val="000000"/>
          <w:sz w:val="20"/>
          <w:szCs w:val="20"/>
        </w:rPr>
        <w:t xml:space="preserve">0.05, </w:t>
      </w:r>
      <w:r w:rsidR="008C4405">
        <w:rPr>
          <w:rFonts w:ascii="Arial" w:eastAsia="Arial Unicode MS" w:hAnsi="Arial" w:cs="Arial"/>
          <w:color w:val="000000"/>
          <w:sz w:val="20"/>
          <w:szCs w:val="20"/>
        </w:rPr>
        <w:t>3</w:t>
      </w:r>
      <w:r>
        <w:rPr>
          <w:rFonts w:ascii="Arial" w:eastAsia="Arial Unicode MS" w:hAnsi="Arial" w:cs="Arial"/>
          <w:color w:val="000000"/>
          <w:sz w:val="20"/>
          <w:szCs w:val="20"/>
        </w:rPr>
        <w:t>, 2</w:t>
      </w:r>
      <w:r w:rsidR="00046B60">
        <w:rPr>
          <w:rFonts w:ascii="Arial" w:eastAsia="Arial Unicode MS" w:hAnsi="Arial" w:cs="Arial"/>
          <w:color w:val="000000"/>
          <w:sz w:val="20"/>
          <w:szCs w:val="20"/>
        </w:rPr>
        <w:t>4</w:t>
      </w:r>
      <w:r>
        <w:rPr>
          <w:rFonts w:ascii="Arial" w:eastAsia="Arial Unicode MS" w:hAnsi="Arial" w:cs="Arial"/>
          <w:color w:val="000000"/>
          <w:sz w:val="20"/>
          <w:szCs w:val="20"/>
        </w:rPr>
        <w:t>)       [Excel function]</w:t>
      </w:r>
    </w:p>
    <w:p w14:paraId="0DFFB92D" w14:textId="5693EDB0" w:rsidR="006B707F" w:rsidRDefault="006B707F" w:rsidP="006B707F">
      <w:pPr>
        <w:ind w:left="1440"/>
        <w:rPr>
          <w:rFonts w:ascii="Arial" w:eastAsia="Arial Unicode MS" w:hAnsi="Arial" w:cs="Arial"/>
          <w:color w:val="000000"/>
          <w:sz w:val="20"/>
          <w:szCs w:val="20"/>
        </w:rPr>
      </w:pPr>
      <w:r>
        <w:rPr>
          <w:rFonts w:ascii="Arial" w:eastAsia="Arial Unicode MS" w:hAnsi="Arial" w:cs="Arial"/>
          <w:color w:val="000000"/>
          <w:sz w:val="20"/>
          <w:szCs w:val="20"/>
        </w:rPr>
        <w:t xml:space="preserve">          = </w:t>
      </w:r>
      <w:r w:rsidR="00D91E9B">
        <w:rPr>
          <w:rFonts w:ascii="Arial" w:eastAsia="Arial Unicode MS" w:hAnsi="Arial" w:cs="Arial"/>
          <w:color w:val="000000"/>
          <w:sz w:val="20"/>
          <w:szCs w:val="20"/>
        </w:rPr>
        <w:t>3.01</w:t>
      </w:r>
      <w:r>
        <w:rPr>
          <w:rFonts w:ascii="Arial" w:eastAsia="Arial Unicode MS" w:hAnsi="Arial" w:cs="Arial"/>
          <w:color w:val="000000"/>
          <w:sz w:val="20"/>
          <w:szCs w:val="20"/>
        </w:rPr>
        <w:t xml:space="preserve">    </w:t>
      </w:r>
    </w:p>
    <w:p w14:paraId="00A016F4" w14:textId="617B26C0" w:rsidR="001A13FC" w:rsidRDefault="001A13FC" w:rsidP="001A13FC">
      <w:pPr>
        <w:rPr>
          <w:rFonts w:ascii="Arial" w:eastAsia="Arial Unicode MS" w:hAnsi="Arial" w:cs="Arial"/>
          <w:color w:val="000000"/>
          <w:sz w:val="20"/>
          <w:szCs w:val="20"/>
        </w:rPr>
      </w:pPr>
      <w:r>
        <w:rPr>
          <w:rFonts w:ascii="Arial" w:eastAsia="Arial Unicode MS" w:hAnsi="Arial" w:cs="Arial"/>
          <w:color w:val="000000"/>
          <w:sz w:val="20"/>
          <w:szCs w:val="20"/>
        </w:rPr>
        <w:t xml:space="preserve">                        Decision rule: Reject the null hypothesis if the computed value of </w:t>
      </w:r>
      <w:r>
        <w:rPr>
          <w:rFonts w:ascii="Arial" w:eastAsia="Arial Unicode MS" w:hAnsi="Arial" w:cs="Arial"/>
          <w:i/>
          <w:color w:val="000000"/>
          <w:sz w:val="20"/>
          <w:szCs w:val="20"/>
        </w:rPr>
        <w:t>F</w:t>
      </w:r>
      <w:r>
        <w:rPr>
          <w:rFonts w:ascii="Arial" w:eastAsia="Arial Unicode MS" w:hAnsi="Arial" w:cs="Arial"/>
          <w:color w:val="000000"/>
          <w:sz w:val="20"/>
          <w:szCs w:val="20"/>
        </w:rPr>
        <w:t xml:space="preserve"> is greater than                       3.01. Do not reject the null hypothesis if the computed value of </w:t>
      </w:r>
      <w:r>
        <w:rPr>
          <w:rFonts w:ascii="Arial" w:eastAsia="Arial Unicode MS" w:hAnsi="Arial" w:cs="Arial"/>
          <w:i/>
          <w:color w:val="000000"/>
          <w:sz w:val="20"/>
          <w:szCs w:val="20"/>
        </w:rPr>
        <w:t>F</w:t>
      </w:r>
      <w:r w:rsidRPr="00941C16">
        <w:rPr>
          <w:rFonts w:ascii="Arial" w:eastAsia="Arial Unicode MS" w:hAnsi="Arial" w:cs="Arial"/>
          <w:i/>
          <w:color w:val="000000"/>
          <w:sz w:val="20"/>
          <w:szCs w:val="20"/>
        </w:rPr>
        <w:t xml:space="preserve"> </w:t>
      </w:r>
      <w:r>
        <w:rPr>
          <w:rFonts w:ascii="Arial" w:eastAsia="Arial Unicode MS" w:hAnsi="Arial" w:cs="Arial"/>
          <w:color w:val="000000"/>
          <w:sz w:val="20"/>
          <w:szCs w:val="20"/>
        </w:rPr>
        <w:t>is not greater than 3.01.</w:t>
      </w:r>
    </w:p>
    <w:p w14:paraId="3A024604" w14:textId="77777777" w:rsidR="007E1052" w:rsidRDefault="007E1052" w:rsidP="006B707F">
      <w:pPr>
        <w:ind w:left="1440"/>
        <w:rPr>
          <w:rFonts w:ascii="Arial" w:eastAsia="Arial Unicode MS" w:hAnsi="Arial" w:cs="Arial"/>
          <w:color w:val="000000"/>
          <w:sz w:val="20"/>
          <w:szCs w:val="20"/>
        </w:rPr>
      </w:pPr>
    </w:p>
    <w:p w14:paraId="6E07B7B5" w14:textId="77777777"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 xml:space="preserve">From your analysis, is there a difference between drying times? </w:t>
      </w:r>
    </w:p>
    <w:p w14:paraId="0BDF4C4D" w14:textId="77777777" w:rsidR="00264694" w:rsidRPr="00264694" w:rsidRDefault="00264694" w:rsidP="00264694">
      <w:pPr>
        <w:pStyle w:val="ListParagraph"/>
        <w:rPr>
          <w:rFonts w:ascii="Arial" w:eastAsia="Arial Unicode MS" w:hAnsi="Arial" w:cs="Arial"/>
          <w:color w:val="000000"/>
          <w:sz w:val="20"/>
          <w:szCs w:val="20"/>
        </w:rPr>
      </w:pPr>
    </w:p>
    <w:p w14:paraId="36162D94" w14:textId="3250A61D" w:rsidR="00264694" w:rsidRDefault="00F66681" w:rsidP="00264694">
      <w:pPr>
        <w:pStyle w:val="ListParagraph"/>
        <w:ind w:left="1440"/>
        <w:rPr>
          <w:rFonts w:ascii="Arial" w:eastAsia="Arial Unicode MS" w:hAnsi="Arial" w:cs="Arial"/>
          <w:color w:val="000000"/>
          <w:sz w:val="20"/>
          <w:szCs w:val="20"/>
        </w:rPr>
      </w:pPr>
      <w:r>
        <w:rPr>
          <w:rFonts w:ascii="Arial" w:eastAsia="Arial Unicode MS" w:hAnsi="Arial" w:cs="Arial"/>
          <w:color w:val="000000"/>
          <w:sz w:val="20"/>
          <w:szCs w:val="20"/>
        </w:rPr>
        <w:t>Excel Output:</w:t>
      </w:r>
    </w:p>
    <w:p w14:paraId="340B588B" w14:textId="77777777" w:rsidR="00F66681" w:rsidRDefault="00F66681" w:rsidP="00264694">
      <w:pPr>
        <w:pStyle w:val="ListParagraph"/>
        <w:ind w:left="1440"/>
        <w:rPr>
          <w:rFonts w:ascii="Arial" w:eastAsia="Arial Unicode MS" w:hAnsi="Arial" w:cs="Arial"/>
          <w:color w:val="000000"/>
          <w:sz w:val="20"/>
          <w:szCs w:val="20"/>
        </w:rPr>
      </w:pPr>
    </w:p>
    <w:tbl>
      <w:tblPr>
        <w:tblW w:w="8364" w:type="dxa"/>
        <w:tblInd w:w="93" w:type="dxa"/>
        <w:tblLook w:val="04A0" w:firstRow="1" w:lastRow="0" w:firstColumn="1" w:lastColumn="0" w:noHBand="0" w:noVBand="1"/>
      </w:tblPr>
      <w:tblGrid>
        <w:gridCol w:w="2481"/>
        <w:gridCol w:w="1387"/>
        <w:gridCol w:w="851"/>
        <w:gridCol w:w="1053"/>
        <w:gridCol w:w="851"/>
        <w:gridCol w:w="1053"/>
        <w:gridCol w:w="1053"/>
      </w:tblGrid>
      <w:tr w:rsidR="006C173B" w:rsidRPr="006C173B" w14:paraId="4DDE51D3" w14:textId="77777777" w:rsidTr="006C173B">
        <w:trPr>
          <w:trHeight w:val="313"/>
        </w:trPr>
        <w:tc>
          <w:tcPr>
            <w:tcW w:w="2481" w:type="dxa"/>
            <w:tcBorders>
              <w:top w:val="nil"/>
              <w:left w:val="nil"/>
              <w:bottom w:val="nil"/>
              <w:right w:val="nil"/>
            </w:tcBorders>
            <w:shd w:val="clear" w:color="auto" w:fill="auto"/>
            <w:noWrap/>
            <w:vAlign w:val="bottom"/>
            <w:hideMark/>
          </w:tcPr>
          <w:p w14:paraId="10E0D982"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ANOVA</w:t>
            </w:r>
          </w:p>
        </w:tc>
        <w:tc>
          <w:tcPr>
            <w:tcW w:w="1382" w:type="dxa"/>
            <w:tcBorders>
              <w:top w:val="nil"/>
              <w:left w:val="nil"/>
              <w:bottom w:val="nil"/>
              <w:right w:val="nil"/>
            </w:tcBorders>
            <w:shd w:val="clear" w:color="auto" w:fill="auto"/>
            <w:noWrap/>
            <w:vAlign w:val="bottom"/>
            <w:hideMark/>
          </w:tcPr>
          <w:p w14:paraId="1D04FA7D" w14:textId="77777777" w:rsidR="006C173B" w:rsidRPr="006C173B" w:rsidRDefault="006C173B" w:rsidP="006C173B">
            <w:pPr>
              <w:spacing w:after="0" w:line="240" w:lineRule="auto"/>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630A51F8"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1DF778A7" w14:textId="77777777" w:rsidR="006C173B" w:rsidRPr="006C173B" w:rsidRDefault="006C173B" w:rsidP="006C173B">
            <w:pPr>
              <w:spacing w:after="0" w:line="240" w:lineRule="auto"/>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39DC652D"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57224643"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58EE6D27" w14:textId="77777777" w:rsidR="006C173B" w:rsidRPr="006C173B" w:rsidRDefault="006C173B" w:rsidP="006C173B">
            <w:pPr>
              <w:spacing w:after="0" w:line="240" w:lineRule="auto"/>
              <w:rPr>
                <w:rFonts w:ascii="Calibri" w:eastAsia="Times New Roman" w:hAnsi="Calibri" w:cs="Calibri"/>
                <w:color w:val="000000"/>
              </w:rPr>
            </w:pPr>
          </w:p>
        </w:tc>
      </w:tr>
      <w:tr w:rsidR="006C173B" w:rsidRPr="006C173B" w14:paraId="70D95048" w14:textId="77777777" w:rsidTr="006C173B">
        <w:trPr>
          <w:trHeight w:val="298"/>
        </w:trPr>
        <w:tc>
          <w:tcPr>
            <w:tcW w:w="2481" w:type="dxa"/>
            <w:tcBorders>
              <w:top w:val="single" w:sz="8" w:space="0" w:color="auto"/>
              <w:left w:val="nil"/>
              <w:bottom w:val="single" w:sz="4" w:space="0" w:color="auto"/>
              <w:right w:val="nil"/>
            </w:tcBorders>
            <w:shd w:val="clear" w:color="auto" w:fill="auto"/>
            <w:noWrap/>
            <w:vAlign w:val="bottom"/>
            <w:hideMark/>
          </w:tcPr>
          <w:p w14:paraId="64F5F1A1" w14:textId="77777777" w:rsidR="006C173B" w:rsidRPr="006C173B" w:rsidRDefault="006C173B" w:rsidP="006C173B">
            <w:pPr>
              <w:spacing w:after="0" w:line="240" w:lineRule="auto"/>
              <w:jc w:val="center"/>
              <w:rPr>
                <w:rFonts w:ascii="Calibri" w:eastAsia="Times New Roman" w:hAnsi="Calibri" w:cs="Calibri"/>
                <w:i/>
                <w:iCs/>
                <w:color w:val="000000"/>
              </w:rPr>
            </w:pPr>
            <w:r w:rsidRPr="006C173B">
              <w:rPr>
                <w:rFonts w:ascii="Calibri" w:eastAsia="Times New Roman" w:hAnsi="Calibri" w:cs="Calibri"/>
                <w:i/>
                <w:iCs/>
                <w:color w:val="000000"/>
              </w:rPr>
              <w:t>Source of Variation</w:t>
            </w:r>
          </w:p>
        </w:tc>
        <w:tc>
          <w:tcPr>
            <w:tcW w:w="1382" w:type="dxa"/>
            <w:tcBorders>
              <w:top w:val="single" w:sz="8" w:space="0" w:color="auto"/>
              <w:left w:val="nil"/>
              <w:bottom w:val="single" w:sz="4" w:space="0" w:color="auto"/>
              <w:right w:val="nil"/>
            </w:tcBorders>
            <w:shd w:val="clear" w:color="auto" w:fill="auto"/>
            <w:noWrap/>
            <w:vAlign w:val="bottom"/>
            <w:hideMark/>
          </w:tcPr>
          <w:p w14:paraId="4A438F7F" w14:textId="77777777" w:rsidR="006C173B" w:rsidRPr="006C173B" w:rsidRDefault="006C173B" w:rsidP="006C173B">
            <w:pPr>
              <w:spacing w:after="0" w:line="240" w:lineRule="auto"/>
              <w:jc w:val="center"/>
              <w:rPr>
                <w:rFonts w:ascii="Calibri" w:eastAsia="Times New Roman" w:hAnsi="Calibri" w:cs="Calibri"/>
                <w:i/>
                <w:iCs/>
                <w:color w:val="000000"/>
              </w:rPr>
            </w:pPr>
            <w:r w:rsidRPr="006C173B">
              <w:rPr>
                <w:rFonts w:ascii="Calibri" w:eastAsia="Times New Roman" w:hAnsi="Calibri" w:cs="Calibri"/>
                <w:i/>
                <w:iCs/>
                <w:color w:val="000000"/>
              </w:rPr>
              <w:t>SS</w:t>
            </w:r>
          </w:p>
        </w:tc>
        <w:tc>
          <w:tcPr>
            <w:tcW w:w="851" w:type="dxa"/>
            <w:tcBorders>
              <w:top w:val="single" w:sz="8" w:space="0" w:color="auto"/>
              <w:left w:val="nil"/>
              <w:bottom w:val="single" w:sz="4" w:space="0" w:color="auto"/>
              <w:right w:val="nil"/>
            </w:tcBorders>
            <w:shd w:val="clear" w:color="auto" w:fill="auto"/>
            <w:noWrap/>
            <w:vAlign w:val="bottom"/>
            <w:hideMark/>
          </w:tcPr>
          <w:p w14:paraId="1CE4C518" w14:textId="77777777" w:rsidR="006C173B" w:rsidRPr="006C173B" w:rsidRDefault="006C173B" w:rsidP="006C173B">
            <w:pPr>
              <w:spacing w:after="0" w:line="240" w:lineRule="auto"/>
              <w:jc w:val="center"/>
              <w:rPr>
                <w:rFonts w:ascii="Calibri" w:eastAsia="Times New Roman" w:hAnsi="Calibri" w:cs="Calibri"/>
                <w:i/>
                <w:iCs/>
                <w:color w:val="000000"/>
              </w:rPr>
            </w:pPr>
            <w:proofErr w:type="spellStart"/>
            <w:r w:rsidRPr="006C173B">
              <w:rPr>
                <w:rFonts w:ascii="Calibri" w:eastAsia="Times New Roman" w:hAnsi="Calibri" w:cs="Calibri"/>
                <w:i/>
                <w:iCs/>
                <w:color w:val="000000"/>
              </w:rPr>
              <w:t>df</w:t>
            </w:r>
            <w:proofErr w:type="spellEnd"/>
          </w:p>
        </w:tc>
        <w:tc>
          <w:tcPr>
            <w:tcW w:w="933" w:type="dxa"/>
            <w:tcBorders>
              <w:top w:val="single" w:sz="8" w:space="0" w:color="auto"/>
              <w:left w:val="nil"/>
              <w:bottom w:val="single" w:sz="4" w:space="0" w:color="auto"/>
              <w:right w:val="nil"/>
            </w:tcBorders>
            <w:shd w:val="clear" w:color="auto" w:fill="auto"/>
            <w:noWrap/>
            <w:vAlign w:val="bottom"/>
            <w:hideMark/>
          </w:tcPr>
          <w:p w14:paraId="0F69E7EA" w14:textId="77777777" w:rsidR="006C173B" w:rsidRPr="006C173B" w:rsidRDefault="006C173B" w:rsidP="006C173B">
            <w:pPr>
              <w:spacing w:after="0" w:line="240" w:lineRule="auto"/>
              <w:jc w:val="center"/>
              <w:rPr>
                <w:rFonts w:ascii="Calibri" w:eastAsia="Times New Roman" w:hAnsi="Calibri" w:cs="Calibri"/>
                <w:i/>
                <w:iCs/>
                <w:color w:val="000000"/>
              </w:rPr>
            </w:pPr>
            <w:r w:rsidRPr="006C173B">
              <w:rPr>
                <w:rFonts w:ascii="Calibri" w:eastAsia="Times New Roman" w:hAnsi="Calibri" w:cs="Calibri"/>
                <w:i/>
                <w:iCs/>
                <w:color w:val="000000"/>
              </w:rPr>
              <w:t>MS</w:t>
            </w:r>
          </w:p>
        </w:tc>
        <w:tc>
          <w:tcPr>
            <w:tcW w:w="851" w:type="dxa"/>
            <w:tcBorders>
              <w:top w:val="single" w:sz="8" w:space="0" w:color="auto"/>
              <w:left w:val="nil"/>
              <w:bottom w:val="single" w:sz="4" w:space="0" w:color="auto"/>
              <w:right w:val="nil"/>
            </w:tcBorders>
            <w:shd w:val="clear" w:color="auto" w:fill="auto"/>
            <w:noWrap/>
            <w:vAlign w:val="bottom"/>
            <w:hideMark/>
          </w:tcPr>
          <w:p w14:paraId="6CF2A657" w14:textId="77777777" w:rsidR="006C173B" w:rsidRPr="006C173B" w:rsidRDefault="006C173B" w:rsidP="006C173B">
            <w:pPr>
              <w:spacing w:after="0" w:line="240" w:lineRule="auto"/>
              <w:jc w:val="center"/>
              <w:rPr>
                <w:rFonts w:ascii="Calibri" w:eastAsia="Times New Roman" w:hAnsi="Calibri" w:cs="Calibri"/>
                <w:i/>
                <w:iCs/>
                <w:color w:val="000000"/>
              </w:rPr>
            </w:pPr>
            <w:r w:rsidRPr="006C173B">
              <w:rPr>
                <w:rFonts w:ascii="Calibri" w:eastAsia="Times New Roman" w:hAnsi="Calibri" w:cs="Calibri"/>
                <w:i/>
                <w:iCs/>
                <w:color w:val="000000"/>
              </w:rPr>
              <w:t>F</w:t>
            </w:r>
          </w:p>
        </w:tc>
        <w:tc>
          <w:tcPr>
            <w:tcW w:w="933" w:type="dxa"/>
            <w:tcBorders>
              <w:top w:val="single" w:sz="8" w:space="0" w:color="auto"/>
              <w:left w:val="nil"/>
              <w:bottom w:val="single" w:sz="4" w:space="0" w:color="auto"/>
              <w:right w:val="nil"/>
            </w:tcBorders>
            <w:shd w:val="clear" w:color="auto" w:fill="auto"/>
            <w:noWrap/>
            <w:vAlign w:val="bottom"/>
            <w:hideMark/>
          </w:tcPr>
          <w:p w14:paraId="33E4497F" w14:textId="77777777" w:rsidR="006C173B" w:rsidRPr="006C173B" w:rsidRDefault="006C173B" w:rsidP="006C173B">
            <w:pPr>
              <w:spacing w:after="0" w:line="240" w:lineRule="auto"/>
              <w:jc w:val="center"/>
              <w:rPr>
                <w:rFonts w:ascii="Calibri" w:eastAsia="Times New Roman" w:hAnsi="Calibri" w:cs="Calibri"/>
                <w:i/>
                <w:iCs/>
                <w:color w:val="000000"/>
              </w:rPr>
            </w:pPr>
            <w:r w:rsidRPr="006C173B">
              <w:rPr>
                <w:rFonts w:ascii="Calibri" w:eastAsia="Times New Roman" w:hAnsi="Calibri" w:cs="Calibri"/>
                <w:i/>
                <w:iCs/>
                <w:color w:val="000000"/>
              </w:rPr>
              <w:t>P-value</w:t>
            </w:r>
          </w:p>
        </w:tc>
        <w:tc>
          <w:tcPr>
            <w:tcW w:w="933" w:type="dxa"/>
            <w:tcBorders>
              <w:top w:val="single" w:sz="8" w:space="0" w:color="auto"/>
              <w:left w:val="nil"/>
              <w:bottom w:val="single" w:sz="4" w:space="0" w:color="auto"/>
              <w:right w:val="nil"/>
            </w:tcBorders>
            <w:shd w:val="clear" w:color="auto" w:fill="auto"/>
            <w:noWrap/>
            <w:vAlign w:val="bottom"/>
            <w:hideMark/>
          </w:tcPr>
          <w:p w14:paraId="57E46A92" w14:textId="77777777" w:rsidR="006C173B" w:rsidRPr="006C173B" w:rsidRDefault="006C173B" w:rsidP="006C173B">
            <w:pPr>
              <w:spacing w:after="0" w:line="240" w:lineRule="auto"/>
              <w:jc w:val="center"/>
              <w:rPr>
                <w:rFonts w:ascii="Calibri" w:eastAsia="Times New Roman" w:hAnsi="Calibri" w:cs="Calibri"/>
                <w:i/>
                <w:iCs/>
                <w:color w:val="000000"/>
              </w:rPr>
            </w:pPr>
            <w:r w:rsidRPr="006C173B">
              <w:rPr>
                <w:rFonts w:ascii="Calibri" w:eastAsia="Times New Roman" w:hAnsi="Calibri" w:cs="Calibri"/>
                <w:i/>
                <w:iCs/>
                <w:color w:val="000000"/>
              </w:rPr>
              <w:t xml:space="preserve">F </w:t>
            </w:r>
            <w:proofErr w:type="spellStart"/>
            <w:r w:rsidRPr="006C173B">
              <w:rPr>
                <w:rFonts w:ascii="Calibri" w:eastAsia="Times New Roman" w:hAnsi="Calibri" w:cs="Calibri"/>
                <w:i/>
                <w:iCs/>
                <w:color w:val="000000"/>
              </w:rPr>
              <w:t>crit</w:t>
            </w:r>
            <w:proofErr w:type="spellEnd"/>
          </w:p>
        </w:tc>
      </w:tr>
      <w:tr w:rsidR="006C173B" w:rsidRPr="006C173B" w14:paraId="18DEF781" w14:textId="77777777" w:rsidTr="006C173B">
        <w:trPr>
          <w:trHeight w:val="298"/>
        </w:trPr>
        <w:tc>
          <w:tcPr>
            <w:tcW w:w="2481" w:type="dxa"/>
            <w:tcBorders>
              <w:top w:val="nil"/>
              <w:left w:val="nil"/>
              <w:bottom w:val="nil"/>
              <w:right w:val="nil"/>
            </w:tcBorders>
            <w:shd w:val="clear" w:color="auto" w:fill="auto"/>
            <w:noWrap/>
            <w:vAlign w:val="bottom"/>
            <w:hideMark/>
          </w:tcPr>
          <w:p w14:paraId="5BE9D3EA"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Between Groups</w:t>
            </w:r>
          </w:p>
        </w:tc>
        <w:tc>
          <w:tcPr>
            <w:tcW w:w="1382" w:type="dxa"/>
            <w:tcBorders>
              <w:top w:val="nil"/>
              <w:left w:val="nil"/>
              <w:bottom w:val="nil"/>
              <w:right w:val="nil"/>
            </w:tcBorders>
            <w:shd w:val="clear" w:color="auto" w:fill="auto"/>
            <w:noWrap/>
            <w:vAlign w:val="bottom"/>
            <w:hideMark/>
          </w:tcPr>
          <w:p w14:paraId="3473984B"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503.25</w:t>
            </w:r>
          </w:p>
        </w:tc>
        <w:tc>
          <w:tcPr>
            <w:tcW w:w="851" w:type="dxa"/>
            <w:tcBorders>
              <w:top w:val="nil"/>
              <w:left w:val="nil"/>
              <w:bottom w:val="nil"/>
              <w:right w:val="nil"/>
            </w:tcBorders>
            <w:shd w:val="clear" w:color="auto" w:fill="auto"/>
            <w:noWrap/>
            <w:vAlign w:val="bottom"/>
            <w:hideMark/>
          </w:tcPr>
          <w:p w14:paraId="51A63862"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3</w:t>
            </w:r>
          </w:p>
        </w:tc>
        <w:tc>
          <w:tcPr>
            <w:tcW w:w="933" w:type="dxa"/>
            <w:tcBorders>
              <w:top w:val="nil"/>
              <w:left w:val="nil"/>
              <w:bottom w:val="nil"/>
              <w:right w:val="nil"/>
            </w:tcBorders>
            <w:shd w:val="clear" w:color="auto" w:fill="auto"/>
            <w:noWrap/>
            <w:vAlign w:val="bottom"/>
            <w:hideMark/>
          </w:tcPr>
          <w:p w14:paraId="70CDD7D9"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167.75</w:t>
            </w:r>
          </w:p>
        </w:tc>
        <w:tc>
          <w:tcPr>
            <w:tcW w:w="851" w:type="dxa"/>
            <w:tcBorders>
              <w:top w:val="nil"/>
              <w:left w:val="nil"/>
              <w:bottom w:val="nil"/>
              <w:right w:val="nil"/>
            </w:tcBorders>
            <w:shd w:val="clear" w:color="auto" w:fill="auto"/>
            <w:noWrap/>
            <w:vAlign w:val="bottom"/>
            <w:hideMark/>
          </w:tcPr>
          <w:p w14:paraId="23DE8E47"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9.24</w:t>
            </w:r>
          </w:p>
        </w:tc>
        <w:tc>
          <w:tcPr>
            <w:tcW w:w="933" w:type="dxa"/>
            <w:tcBorders>
              <w:top w:val="nil"/>
              <w:left w:val="nil"/>
              <w:bottom w:val="nil"/>
              <w:right w:val="nil"/>
            </w:tcBorders>
            <w:shd w:val="clear" w:color="auto" w:fill="auto"/>
            <w:noWrap/>
            <w:vAlign w:val="bottom"/>
            <w:hideMark/>
          </w:tcPr>
          <w:p w14:paraId="2C0509BE"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0.000304</w:t>
            </w:r>
          </w:p>
        </w:tc>
        <w:tc>
          <w:tcPr>
            <w:tcW w:w="933" w:type="dxa"/>
            <w:tcBorders>
              <w:top w:val="nil"/>
              <w:left w:val="nil"/>
              <w:bottom w:val="nil"/>
              <w:right w:val="nil"/>
            </w:tcBorders>
            <w:shd w:val="clear" w:color="auto" w:fill="auto"/>
            <w:noWrap/>
            <w:vAlign w:val="bottom"/>
            <w:hideMark/>
          </w:tcPr>
          <w:p w14:paraId="58539098"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3.008787</w:t>
            </w:r>
          </w:p>
        </w:tc>
      </w:tr>
      <w:tr w:rsidR="006C173B" w:rsidRPr="006C173B" w14:paraId="6DA3F390" w14:textId="77777777" w:rsidTr="006C173B">
        <w:trPr>
          <w:trHeight w:val="298"/>
        </w:trPr>
        <w:tc>
          <w:tcPr>
            <w:tcW w:w="2481" w:type="dxa"/>
            <w:tcBorders>
              <w:top w:val="nil"/>
              <w:left w:val="nil"/>
              <w:bottom w:val="nil"/>
              <w:right w:val="nil"/>
            </w:tcBorders>
            <w:shd w:val="clear" w:color="auto" w:fill="auto"/>
            <w:noWrap/>
            <w:vAlign w:val="bottom"/>
            <w:hideMark/>
          </w:tcPr>
          <w:p w14:paraId="3CC9D300"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Within Groups</w:t>
            </w:r>
          </w:p>
        </w:tc>
        <w:tc>
          <w:tcPr>
            <w:tcW w:w="1382" w:type="dxa"/>
            <w:tcBorders>
              <w:top w:val="nil"/>
              <w:left w:val="nil"/>
              <w:bottom w:val="nil"/>
              <w:right w:val="nil"/>
            </w:tcBorders>
            <w:shd w:val="clear" w:color="auto" w:fill="auto"/>
            <w:noWrap/>
            <w:vAlign w:val="bottom"/>
            <w:hideMark/>
          </w:tcPr>
          <w:p w14:paraId="25B07740"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435.7142857</w:t>
            </w:r>
          </w:p>
        </w:tc>
        <w:tc>
          <w:tcPr>
            <w:tcW w:w="851" w:type="dxa"/>
            <w:tcBorders>
              <w:top w:val="nil"/>
              <w:left w:val="nil"/>
              <w:bottom w:val="nil"/>
              <w:right w:val="nil"/>
            </w:tcBorders>
            <w:shd w:val="clear" w:color="auto" w:fill="auto"/>
            <w:noWrap/>
            <w:vAlign w:val="bottom"/>
            <w:hideMark/>
          </w:tcPr>
          <w:p w14:paraId="7DDB9A54"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24</w:t>
            </w:r>
          </w:p>
        </w:tc>
        <w:tc>
          <w:tcPr>
            <w:tcW w:w="933" w:type="dxa"/>
            <w:tcBorders>
              <w:top w:val="nil"/>
              <w:left w:val="nil"/>
              <w:bottom w:val="nil"/>
              <w:right w:val="nil"/>
            </w:tcBorders>
            <w:shd w:val="clear" w:color="auto" w:fill="auto"/>
            <w:noWrap/>
            <w:vAlign w:val="bottom"/>
            <w:hideMark/>
          </w:tcPr>
          <w:p w14:paraId="6CBC7EAD"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18.15476</w:t>
            </w:r>
          </w:p>
        </w:tc>
        <w:tc>
          <w:tcPr>
            <w:tcW w:w="851" w:type="dxa"/>
            <w:tcBorders>
              <w:top w:val="nil"/>
              <w:left w:val="nil"/>
              <w:bottom w:val="nil"/>
              <w:right w:val="nil"/>
            </w:tcBorders>
            <w:shd w:val="clear" w:color="auto" w:fill="auto"/>
            <w:noWrap/>
            <w:vAlign w:val="bottom"/>
            <w:hideMark/>
          </w:tcPr>
          <w:p w14:paraId="16549DEC"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473B2FF0"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44AAF5C9" w14:textId="77777777" w:rsidR="006C173B" w:rsidRPr="006C173B" w:rsidRDefault="006C173B" w:rsidP="006C173B">
            <w:pPr>
              <w:spacing w:after="0" w:line="240" w:lineRule="auto"/>
              <w:rPr>
                <w:rFonts w:ascii="Calibri" w:eastAsia="Times New Roman" w:hAnsi="Calibri" w:cs="Calibri"/>
                <w:color w:val="000000"/>
              </w:rPr>
            </w:pPr>
          </w:p>
        </w:tc>
      </w:tr>
      <w:tr w:rsidR="006C173B" w:rsidRPr="006C173B" w14:paraId="2AAACF53" w14:textId="77777777" w:rsidTr="006C173B">
        <w:trPr>
          <w:trHeight w:val="298"/>
        </w:trPr>
        <w:tc>
          <w:tcPr>
            <w:tcW w:w="2481" w:type="dxa"/>
            <w:tcBorders>
              <w:top w:val="nil"/>
              <w:left w:val="nil"/>
              <w:bottom w:val="nil"/>
              <w:right w:val="nil"/>
            </w:tcBorders>
            <w:shd w:val="clear" w:color="auto" w:fill="auto"/>
            <w:noWrap/>
            <w:vAlign w:val="bottom"/>
            <w:hideMark/>
          </w:tcPr>
          <w:p w14:paraId="45C3C975" w14:textId="77777777" w:rsidR="006C173B" w:rsidRPr="006C173B" w:rsidRDefault="006C173B" w:rsidP="006C173B">
            <w:pPr>
              <w:spacing w:after="0" w:line="240" w:lineRule="auto"/>
              <w:rPr>
                <w:rFonts w:ascii="Calibri" w:eastAsia="Times New Roman" w:hAnsi="Calibri" w:cs="Calibri"/>
                <w:color w:val="000000"/>
              </w:rPr>
            </w:pPr>
          </w:p>
        </w:tc>
        <w:tc>
          <w:tcPr>
            <w:tcW w:w="1382" w:type="dxa"/>
            <w:tcBorders>
              <w:top w:val="nil"/>
              <w:left w:val="nil"/>
              <w:bottom w:val="nil"/>
              <w:right w:val="nil"/>
            </w:tcBorders>
            <w:shd w:val="clear" w:color="auto" w:fill="auto"/>
            <w:noWrap/>
            <w:vAlign w:val="bottom"/>
            <w:hideMark/>
          </w:tcPr>
          <w:p w14:paraId="031467F2" w14:textId="77777777" w:rsidR="006C173B" w:rsidRPr="006C173B" w:rsidRDefault="006C173B" w:rsidP="006C173B">
            <w:pPr>
              <w:spacing w:after="0" w:line="240" w:lineRule="auto"/>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40E46B9B"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1600F819" w14:textId="77777777" w:rsidR="006C173B" w:rsidRPr="006C173B" w:rsidRDefault="006C173B" w:rsidP="006C173B">
            <w:pPr>
              <w:spacing w:after="0" w:line="240" w:lineRule="auto"/>
              <w:rPr>
                <w:rFonts w:ascii="Calibri" w:eastAsia="Times New Roman" w:hAnsi="Calibri" w:cs="Calibri"/>
                <w:color w:val="000000"/>
              </w:rPr>
            </w:pPr>
          </w:p>
        </w:tc>
        <w:tc>
          <w:tcPr>
            <w:tcW w:w="851" w:type="dxa"/>
            <w:tcBorders>
              <w:top w:val="nil"/>
              <w:left w:val="nil"/>
              <w:bottom w:val="nil"/>
              <w:right w:val="nil"/>
            </w:tcBorders>
            <w:shd w:val="clear" w:color="auto" w:fill="auto"/>
            <w:noWrap/>
            <w:vAlign w:val="bottom"/>
            <w:hideMark/>
          </w:tcPr>
          <w:p w14:paraId="3E3A98F2"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690A48CA" w14:textId="77777777" w:rsidR="006C173B" w:rsidRPr="006C173B" w:rsidRDefault="006C173B" w:rsidP="006C173B">
            <w:pPr>
              <w:spacing w:after="0" w:line="240" w:lineRule="auto"/>
              <w:rPr>
                <w:rFonts w:ascii="Calibri" w:eastAsia="Times New Roman" w:hAnsi="Calibri" w:cs="Calibri"/>
                <w:color w:val="000000"/>
              </w:rPr>
            </w:pPr>
          </w:p>
        </w:tc>
        <w:tc>
          <w:tcPr>
            <w:tcW w:w="933" w:type="dxa"/>
            <w:tcBorders>
              <w:top w:val="nil"/>
              <w:left w:val="nil"/>
              <w:bottom w:val="nil"/>
              <w:right w:val="nil"/>
            </w:tcBorders>
            <w:shd w:val="clear" w:color="auto" w:fill="auto"/>
            <w:noWrap/>
            <w:vAlign w:val="bottom"/>
            <w:hideMark/>
          </w:tcPr>
          <w:p w14:paraId="4A975528" w14:textId="77777777" w:rsidR="006C173B" w:rsidRPr="006C173B" w:rsidRDefault="006C173B" w:rsidP="006C173B">
            <w:pPr>
              <w:spacing w:after="0" w:line="240" w:lineRule="auto"/>
              <w:rPr>
                <w:rFonts w:ascii="Calibri" w:eastAsia="Times New Roman" w:hAnsi="Calibri" w:cs="Calibri"/>
                <w:color w:val="000000"/>
              </w:rPr>
            </w:pPr>
          </w:p>
        </w:tc>
      </w:tr>
      <w:tr w:rsidR="006C173B" w:rsidRPr="006C173B" w14:paraId="243E73A4" w14:textId="77777777" w:rsidTr="006C173B">
        <w:trPr>
          <w:trHeight w:val="313"/>
        </w:trPr>
        <w:tc>
          <w:tcPr>
            <w:tcW w:w="2481" w:type="dxa"/>
            <w:tcBorders>
              <w:top w:val="nil"/>
              <w:left w:val="nil"/>
              <w:bottom w:val="single" w:sz="8" w:space="0" w:color="auto"/>
              <w:right w:val="nil"/>
            </w:tcBorders>
            <w:shd w:val="clear" w:color="auto" w:fill="auto"/>
            <w:noWrap/>
            <w:vAlign w:val="bottom"/>
            <w:hideMark/>
          </w:tcPr>
          <w:p w14:paraId="75E07D4A"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Total</w:t>
            </w:r>
          </w:p>
        </w:tc>
        <w:tc>
          <w:tcPr>
            <w:tcW w:w="1382" w:type="dxa"/>
            <w:tcBorders>
              <w:top w:val="nil"/>
              <w:left w:val="nil"/>
              <w:bottom w:val="single" w:sz="8" w:space="0" w:color="auto"/>
              <w:right w:val="nil"/>
            </w:tcBorders>
            <w:shd w:val="clear" w:color="auto" w:fill="auto"/>
            <w:noWrap/>
            <w:vAlign w:val="bottom"/>
            <w:hideMark/>
          </w:tcPr>
          <w:p w14:paraId="40336D6E"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938.9642857</w:t>
            </w:r>
          </w:p>
        </w:tc>
        <w:tc>
          <w:tcPr>
            <w:tcW w:w="851" w:type="dxa"/>
            <w:tcBorders>
              <w:top w:val="nil"/>
              <w:left w:val="nil"/>
              <w:bottom w:val="single" w:sz="8" w:space="0" w:color="auto"/>
              <w:right w:val="nil"/>
            </w:tcBorders>
            <w:shd w:val="clear" w:color="auto" w:fill="auto"/>
            <w:noWrap/>
            <w:vAlign w:val="bottom"/>
            <w:hideMark/>
          </w:tcPr>
          <w:p w14:paraId="0FF9DE05" w14:textId="77777777" w:rsidR="006C173B" w:rsidRPr="006C173B" w:rsidRDefault="006C173B" w:rsidP="006C173B">
            <w:pPr>
              <w:spacing w:after="0" w:line="240" w:lineRule="auto"/>
              <w:jc w:val="right"/>
              <w:rPr>
                <w:rFonts w:ascii="Calibri" w:eastAsia="Times New Roman" w:hAnsi="Calibri" w:cs="Calibri"/>
                <w:color w:val="000000"/>
              </w:rPr>
            </w:pPr>
            <w:r w:rsidRPr="006C173B">
              <w:rPr>
                <w:rFonts w:ascii="Calibri" w:eastAsia="Times New Roman" w:hAnsi="Calibri" w:cs="Calibri"/>
                <w:color w:val="000000"/>
              </w:rPr>
              <w:t>27</w:t>
            </w:r>
          </w:p>
        </w:tc>
        <w:tc>
          <w:tcPr>
            <w:tcW w:w="933" w:type="dxa"/>
            <w:tcBorders>
              <w:top w:val="nil"/>
              <w:left w:val="nil"/>
              <w:bottom w:val="single" w:sz="8" w:space="0" w:color="auto"/>
              <w:right w:val="nil"/>
            </w:tcBorders>
            <w:shd w:val="clear" w:color="auto" w:fill="auto"/>
            <w:noWrap/>
            <w:vAlign w:val="bottom"/>
            <w:hideMark/>
          </w:tcPr>
          <w:p w14:paraId="7FC71D1C"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 </w:t>
            </w:r>
          </w:p>
        </w:tc>
        <w:tc>
          <w:tcPr>
            <w:tcW w:w="851" w:type="dxa"/>
            <w:tcBorders>
              <w:top w:val="nil"/>
              <w:left w:val="nil"/>
              <w:bottom w:val="single" w:sz="8" w:space="0" w:color="auto"/>
              <w:right w:val="nil"/>
            </w:tcBorders>
            <w:shd w:val="clear" w:color="auto" w:fill="auto"/>
            <w:noWrap/>
            <w:vAlign w:val="bottom"/>
            <w:hideMark/>
          </w:tcPr>
          <w:p w14:paraId="14B4BD53"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 </w:t>
            </w:r>
          </w:p>
        </w:tc>
        <w:tc>
          <w:tcPr>
            <w:tcW w:w="933" w:type="dxa"/>
            <w:tcBorders>
              <w:top w:val="nil"/>
              <w:left w:val="nil"/>
              <w:bottom w:val="single" w:sz="8" w:space="0" w:color="auto"/>
              <w:right w:val="nil"/>
            </w:tcBorders>
            <w:shd w:val="clear" w:color="auto" w:fill="auto"/>
            <w:noWrap/>
            <w:vAlign w:val="bottom"/>
            <w:hideMark/>
          </w:tcPr>
          <w:p w14:paraId="74CFE042"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 </w:t>
            </w:r>
          </w:p>
        </w:tc>
        <w:tc>
          <w:tcPr>
            <w:tcW w:w="933" w:type="dxa"/>
            <w:tcBorders>
              <w:top w:val="nil"/>
              <w:left w:val="nil"/>
              <w:bottom w:val="single" w:sz="8" w:space="0" w:color="auto"/>
              <w:right w:val="nil"/>
            </w:tcBorders>
            <w:shd w:val="clear" w:color="auto" w:fill="auto"/>
            <w:noWrap/>
            <w:vAlign w:val="bottom"/>
            <w:hideMark/>
          </w:tcPr>
          <w:p w14:paraId="65DB2C46" w14:textId="77777777" w:rsidR="006C173B" w:rsidRPr="006C173B" w:rsidRDefault="006C173B" w:rsidP="006C173B">
            <w:pPr>
              <w:spacing w:after="0" w:line="240" w:lineRule="auto"/>
              <w:rPr>
                <w:rFonts w:ascii="Calibri" w:eastAsia="Times New Roman" w:hAnsi="Calibri" w:cs="Calibri"/>
                <w:color w:val="000000"/>
              </w:rPr>
            </w:pPr>
            <w:r w:rsidRPr="006C173B">
              <w:rPr>
                <w:rFonts w:ascii="Calibri" w:eastAsia="Times New Roman" w:hAnsi="Calibri" w:cs="Calibri"/>
                <w:color w:val="000000"/>
              </w:rPr>
              <w:t> </w:t>
            </w:r>
          </w:p>
        </w:tc>
      </w:tr>
    </w:tbl>
    <w:p w14:paraId="5B01634D" w14:textId="77777777" w:rsidR="00F66681" w:rsidRDefault="00F66681" w:rsidP="00264694">
      <w:pPr>
        <w:pStyle w:val="ListParagraph"/>
        <w:ind w:left="1440"/>
        <w:rPr>
          <w:rFonts w:ascii="Arial" w:eastAsia="Arial Unicode MS" w:hAnsi="Arial" w:cs="Arial"/>
          <w:color w:val="000000"/>
          <w:sz w:val="20"/>
          <w:szCs w:val="20"/>
        </w:rPr>
      </w:pPr>
    </w:p>
    <w:p w14:paraId="5F4B66B9" w14:textId="77777777" w:rsidR="00F66681" w:rsidRDefault="00F66681" w:rsidP="00264694">
      <w:pPr>
        <w:pStyle w:val="ListParagraph"/>
        <w:ind w:left="1440"/>
        <w:rPr>
          <w:rFonts w:ascii="Arial" w:eastAsia="Arial Unicode MS" w:hAnsi="Arial" w:cs="Arial"/>
          <w:color w:val="000000"/>
          <w:sz w:val="20"/>
          <w:szCs w:val="20"/>
        </w:rPr>
      </w:pPr>
    </w:p>
    <w:p w14:paraId="0AE717DF" w14:textId="2C4567E4" w:rsidR="006C173B" w:rsidRDefault="00200826" w:rsidP="00264694">
      <w:pPr>
        <w:pStyle w:val="ListParagraph"/>
        <w:ind w:left="1440"/>
        <w:rPr>
          <w:rFonts w:ascii="Arial" w:eastAsia="Arial Unicode MS" w:hAnsi="Arial" w:cs="Arial"/>
          <w:color w:val="000000"/>
          <w:sz w:val="20"/>
          <w:szCs w:val="20"/>
        </w:rPr>
      </w:pPr>
      <w:r>
        <w:rPr>
          <w:rFonts w:ascii="Arial" w:eastAsia="Arial Unicode MS" w:hAnsi="Arial" w:cs="Arial"/>
          <w:color w:val="000000"/>
          <w:sz w:val="20"/>
          <w:szCs w:val="20"/>
        </w:rPr>
        <w:t xml:space="preserve">The computed value of F is 9.24 which </w:t>
      </w:r>
      <w:proofErr w:type="gramStart"/>
      <w:r>
        <w:rPr>
          <w:rFonts w:ascii="Arial" w:eastAsia="Arial Unicode MS" w:hAnsi="Arial" w:cs="Arial"/>
          <w:color w:val="000000"/>
          <w:sz w:val="20"/>
          <w:szCs w:val="20"/>
        </w:rPr>
        <w:t>is</w:t>
      </w:r>
      <w:proofErr w:type="gramEnd"/>
      <w:r>
        <w:rPr>
          <w:rFonts w:ascii="Arial" w:eastAsia="Arial Unicode MS" w:hAnsi="Arial" w:cs="Arial"/>
          <w:color w:val="000000"/>
          <w:sz w:val="20"/>
          <w:szCs w:val="20"/>
        </w:rPr>
        <w:t xml:space="preserve"> greater than the critical value of 3.01, so the null hypothesis is rejected. We conclude the </w:t>
      </w:r>
      <w:proofErr w:type="gramStart"/>
      <w:r>
        <w:rPr>
          <w:rFonts w:ascii="Arial" w:eastAsia="Arial Unicode MS" w:hAnsi="Arial" w:cs="Arial"/>
          <w:color w:val="000000"/>
          <w:sz w:val="20"/>
          <w:szCs w:val="20"/>
        </w:rPr>
        <w:t>population mean</w:t>
      </w:r>
      <w:proofErr w:type="gramEnd"/>
      <w:r>
        <w:rPr>
          <w:rFonts w:ascii="Arial" w:eastAsia="Arial Unicode MS" w:hAnsi="Arial" w:cs="Arial"/>
          <w:color w:val="000000"/>
          <w:sz w:val="20"/>
          <w:szCs w:val="20"/>
        </w:rPr>
        <w:t xml:space="preserve"> dry times are not all equal.</w:t>
      </w:r>
    </w:p>
    <w:p w14:paraId="0D20D3D3" w14:textId="77777777" w:rsidR="00264694" w:rsidRPr="00264694" w:rsidRDefault="00264694" w:rsidP="00264694">
      <w:pPr>
        <w:pStyle w:val="ListParagraph"/>
        <w:rPr>
          <w:rFonts w:ascii="Arial" w:eastAsia="Arial Unicode MS" w:hAnsi="Arial" w:cs="Arial"/>
          <w:color w:val="000000"/>
          <w:sz w:val="20"/>
          <w:szCs w:val="20"/>
        </w:rPr>
      </w:pPr>
    </w:p>
    <w:p w14:paraId="013021D9" w14:textId="74883196"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 xml:space="preserve">If there was a difference in dry times how would you determine which paint has the different drying time? (i.e.  </w:t>
      </w:r>
      <w:proofErr w:type="gramStart"/>
      <w:r>
        <w:rPr>
          <w:rFonts w:ascii="Arial" w:eastAsia="Arial Unicode MS" w:hAnsi="Arial" w:cs="Arial"/>
          <w:color w:val="000000"/>
          <w:sz w:val="20"/>
          <w:szCs w:val="20"/>
        </w:rPr>
        <w:t>what</w:t>
      </w:r>
      <w:proofErr w:type="gramEnd"/>
      <w:r>
        <w:rPr>
          <w:rFonts w:ascii="Arial" w:eastAsia="Arial Unicode MS" w:hAnsi="Arial" w:cs="Arial"/>
          <w:color w:val="000000"/>
          <w:sz w:val="20"/>
          <w:szCs w:val="20"/>
        </w:rPr>
        <w:t xml:space="preserve"> formula would you use and what is your decision criteria?)</w:t>
      </w:r>
      <w:r w:rsidR="001E46F2">
        <w:rPr>
          <w:rFonts w:ascii="Arial" w:eastAsia="Arial Unicode MS" w:hAnsi="Arial" w:cs="Arial"/>
          <w:color w:val="000000"/>
          <w:sz w:val="20"/>
          <w:szCs w:val="20"/>
        </w:rPr>
        <w:t xml:space="preserve"> (this is not asking for a calculation)</w:t>
      </w:r>
    </w:p>
    <w:p w14:paraId="7978AAC2" w14:textId="4EF33C21" w:rsidR="00264694" w:rsidRDefault="0010212C" w:rsidP="00264694">
      <w:pPr>
        <w:rPr>
          <w:rFonts w:ascii="Arial" w:eastAsia="Arial Unicode MS" w:hAnsi="Arial" w:cs="Arial"/>
          <w:color w:val="000000"/>
          <w:sz w:val="20"/>
          <w:szCs w:val="20"/>
        </w:rPr>
      </w:pPr>
      <w:r>
        <w:rPr>
          <w:rFonts w:ascii="Arial" w:eastAsia="Arial Unicode MS" w:hAnsi="Arial" w:cs="Arial"/>
          <w:color w:val="000000"/>
          <w:sz w:val="20"/>
          <w:szCs w:val="20"/>
        </w:rPr>
        <w:t xml:space="preserve">                             We can compute the confidence interval between two </w:t>
      </w:r>
      <w:proofErr w:type="gramStart"/>
      <w:r>
        <w:rPr>
          <w:rFonts w:ascii="Arial" w:eastAsia="Arial Unicode MS" w:hAnsi="Arial" w:cs="Arial"/>
          <w:color w:val="000000"/>
          <w:sz w:val="20"/>
          <w:szCs w:val="20"/>
        </w:rPr>
        <w:t>type</w:t>
      </w:r>
      <w:proofErr w:type="gramEnd"/>
      <w:r>
        <w:rPr>
          <w:rFonts w:ascii="Arial" w:eastAsia="Arial Unicode MS" w:hAnsi="Arial" w:cs="Arial"/>
          <w:color w:val="000000"/>
          <w:sz w:val="20"/>
          <w:szCs w:val="20"/>
        </w:rPr>
        <w:t xml:space="preserve"> of paints.</w:t>
      </w:r>
      <w:r w:rsidR="00D116D4">
        <w:rPr>
          <w:rFonts w:ascii="Arial" w:eastAsia="Arial Unicode MS" w:hAnsi="Arial" w:cs="Arial"/>
          <w:color w:val="000000"/>
          <w:sz w:val="20"/>
          <w:szCs w:val="20"/>
        </w:rPr>
        <w:t xml:space="preserve"> The formula is</w:t>
      </w:r>
    </w:p>
    <w:p w14:paraId="65281D27" w14:textId="4CCF6C56" w:rsidR="00D116D4" w:rsidRDefault="00871791" w:rsidP="00264694">
      <w:pPr>
        <w:rPr>
          <w:rFonts w:ascii="Arial" w:eastAsia="Arial Unicode MS" w:hAnsi="Arial" w:cs="Arial"/>
          <w:color w:val="000000"/>
          <w:sz w:val="20"/>
          <w:szCs w:val="20"/>
        </w:rPr>
      </w:pPr>
      <w:r w:rsidRPr="00D116D4">
        <w:rPr>
          <w:rFonts w:ascii="Arial" w:eastAsia="Arial Unicode MS" w:hAnsi="Arial" w:cs="Arial"/>
          <w:color w:val="000000"/>
          <w:position w:val="-36"/>
          <w:sz w:val="20"/>
          <w:szCs w:val="20"/>
        </w:rPr>
        <w:object w:dxaOrig="2920" w:dyaOrig="880" w14:anchorId="6456AB75">
          <v:shape id="_x0000_i1038" type="#_x0000_t75" style="width:145.9pt;height:43.85pt" o:ole="">
            <v:imagedata r:id="rId35" o:title=""/>
          </v:shape>
          <o:OLEObject Type="Embed" ProgID="Equation.3" ShapeID="_x0000_i1038" DrawAspect="Content" ObjectID="_1609034660" r:id="rId36"/>
        </w:object>
      </w:r>
      <w:proofErr w:type="gramStart"/>
      <w:r w:rsidR="00D116D4">
        <w:rPr>
          <w:rFonts w:ascii="Arial" w:eastAsia="Arial Unicode MS" w:hAnsi="Arial" w:cs="Arial"/>
          <w:color w:val="000000"/>
          <w:sz w:val="20"/>
          <w:szCs w:val="20"/>
        </w:rPr>
        <w:t>where</w:t>
      </w:r>
      <w:proofErr w:type="gramEnd"/>
      <w:r w:rsidR="00D116D4">
        <w:rPr>
          <w:rFonts w:ascii="Arial" w:eastAsia="Arial Unicode MS" w:hAnsi="Arial" w:cs="Arial"/>
          <w:color w:val="000000"/>
          <w:sz w:val="20"/>
          <w:szCs w:val="20"/>
        </w:rPr>
        <w:t xml:space="preserve"> </w:t>
      </w:r>
      <w:r w:rsidR="004368B3" w:rsidRPr="00D116D4">
        <w:rPr>
          <w:rFonts w:ascii="Arial" w:eastAsia="Arial Unicode MS" w:hAnsi="Arial" w:cs="Arial"/>
          <w:color w:val="000000"/>
          <w:position w:val="-10"/>
          <w:sz w:val="20"/>
          <w:szCs w:val="20"/>
        </w:rPr>
        <w:object w:dxaOrig="499" w:dyaOrig="300" w14:anchorId="586368B1">
          <v:shape id="_x0000_i1039" type="#_x0000_t75" style="width:25.05pt;height:15.05pt" o:ole="">
            <v:imagedata r:id="rId37" o:title=""/>
          </v:shape>
          <o:OLEObject Type="Embed" ProgID="Equation.3" ShapeID="_x0000_i1039" DrawAspect="Content" ObjectID="_1609034661" r:id="rId38"/>
        </w:object>
      </w:r>
      <w:r w:rsidR="0072314B">
        <w:rPr>
          <w:rFonts w:ascii="Arial" w:eastAsia="Arial Unicode MS" w:hAnsi="Arial" w:cs="Arial"/>
          <w:color w:val="000000"/>
          <w:sz w:val="20"/>
          <w:szCs w:val="20"/>
        </w:rPr>
        <w:t xml:space="preserve">and </w:t>
      </w:r>
      <w:r w:rsidR="00797A5A" w:rsidRPr="0072314B">
        <w:rPr>
          <w:rFonts w:ascii="Arial" w:eastAsia="Arial Unicode MS" w:hAnsi="Arial" w:cs="Arial"/>
          <w:color w:val="000000"/>
          <w:position w:val="-10"/>
          <w:sz w:val="20"/>
          <w:szCs w:val="20"/>
        </w:rPr>
        <w:object w:dxaOrig="1500" w:dyaOrig="320" w14:anchorId="4C7BEEE4">
          <v:shape id="_x0000_i1040" type="#_x0000_t75" style="width:75.15pt;height:16.3pt" o:ole="">
            <v:imagedata r:id="rId39" o:title=""/>
          </v:shape>
          <o:OLEObject Type="Embed" ProgID="Equation.3" ShapeID="_x0000_i1040" DrawAspect="Content" ObjectID="_1609034662" r:id="rId40"/>
        </w:object>
      </w:r>
    </w:p>
    <w:p w14:paraId="4AAC80D0" w14:textId="42909B2F" w:rsidR="004368B3" w:rsidRPr="00797A5A" w:rsidRDefault="004368B3" w:rsidP="00264694">
      <w:pPr>
        <w:rPr>
          <w:rFonts w:ascii="Arial" w:eastAsia="Arial Unicode MS" w:hAnsi="Arial" w:cs="Arial"/>
          <w:color w:val="000000"/>
          <w:sz w:val="20"/>
          <w:szCs w:val="20"/>
        </w:rPr>
      </w:pPr>
      <w:r>
        <w:rPr>
          <w:rFonts w:ascii="Arial" w:eastAsia="Arial Unicode MS" w:hAnsi="Arial" w:cs="Arial"/>
          <w:color w:val="000000"/>
          <w:sz w:val="20"/>
          <w:szCs w:val="20"/>
        </w:rPr>
        <w:t xml:space="preserve">If the confidence interval contains zero, </w:t>
      </w:r>
      <w:r w:rsidR="00DF2C93">
        <w:rPr>
          <w:rFonts w:ascii="Arial" w:eastAsia="Arial Unicode MS" w:hAnsi="Arial" w:cs="Arial"/>
          <w:color w:val="000000"/>
          <w:sz w:val="20"/>
          <w:szCs w:val="20"/>
        </w:rPr>
        <w:t xml:space="preserve">then </w:t>
      </w:r>
      <w:r>
        <w:rPr>
          <w:rFonts w:ascii="Arial" w:eastAsia="Arial Unicode MS" w:hAnsi="Arial" w:cs="Arial"/>
          <w:color w:val="000000"/>
          <w:sz w:val="20"/>
          <w:szCs w:val="20"/>
        </w:rPr>
        <w:t xml:space="preserve">there is not a difference </w:t>
      </w:r>
      <w:r w:rsidR="00797A5A">
        <w:rPr>
          <w:rFonts w:ascii="Arial" w:eastAsia="Arial Unicode MS" w:hAnsi="Arial" w:cs="Arial"/>
          <w:color w:val="000000"/>
          <w:sz w:val="20"/>
          <w:szCs w:val="20"/>
        </w:rPr>
        <w:t xml:space="preserve">in mean dry times </w:t>
      </w:r>
      <w:r>
        <w:rPr>
          <w:rFonts w:ascii="Arial" w:eastAsia="Arial Unicode MS" w:hAnsi="Arial" w:cs="Arial"/>
          <w:color w:val="000000"/>
          <w:sz w:val="20"/>
          <w:szCs w:val="20"/>
        </w:rPr>
        <w:t xml:space="preserve">between Paint </w:t>
      </w:r>
      <w:r>
        <w:rPr>
          <w:rFonts w:ascii="Arial" w:eastAsia="Arial Unicode MS" w:hAnsi="Arial" w:cs="Arial"/>
          <w:i/>
          <w:color w:val="000000"/>
          <w:sz w:val="20"/>
          <w:szCs w:val="20"/>
        </w:rPr>
        <w:t>i</w:t>
      </w:r>
      <w:r>
        <w:rPr>
          <w:rFonts w:ascii="Arial" w:eastAsia="Arial Unicode MS" w:hAnsi="Arial" w:cs="Arial"/>
          <w:color w:val="000000"/>
          <w:sz w:val="20"/>
          <w:szCs w:val="20"/>
        </w:rPr>
        <w:t xml:space="preserve"> and Paint </w:t>
      </w:r>
      <w:r w:rsidRPr="004368B3">
        <w:rPr>
          <w:rFonts w:ascii="Arial" w:eastAsia="Arial Unicode MS" w:hAnsi="Arial" w:cs="Arial"/>
          <w:i/>
          <w:color w:val="000000"/>
          <w:sz w:val="20"/>
          <w:szCs w:val="20"/>
        </w:rPr>
        <w:t>j</w:t>
      </w:r>
      <w:r w:rsidR="00797A5A">
        <w:rPr>
          <w:rFonts w:ascii="Arial" w:eastAsia="Arial Unicode MS" w:hAnsi="Arial" w:cs="Arial"/>
          <w:color w:val="000000"/>
          <w:sz w:val="20"/>
          <w:szCs w:val="20"/>
        </w:rPr>
        <w:t xml:space="preserve">, otherwise these types of paint differ in mean dry times. </w:t>
      </w:r>
    </w:p>
    <w:p w14:paraId="629E1B0C" w14:textId="2D1187A9" w:rsidR="00F91959" w:rsidRDefault="00F91959">
      <w:pPr>
        <w:rPr>
          <w:rFonts w:ascii="Arial" w:eastAsia="Arial Unicode MS" w:hAnsi="Arial" w:cs="Arial"/>
          <w:color w:val="000000"/>
          <w:sz w:val="20"/>
          <w:szCs w:val="20"/>
        </w:rPr>
      </w:pPr>
    </w:p>
    <w:p w14:paraId="4B69B483" w14:textId="6A7A0589" w:rsidR="00F91959" w:rsidRDefault="00F91959" w:rsidP="00F91959">
      <w:pPr>
        <w:pStyle w:val="ListParagraph"/>
        <w:numPr>
          <w:ilvl w:val="0"/>
          <w:numId w:val="19"/>
        </w:numPr>
      </w:pPr>
      <w:r>
        <w:t xml:space="preserve">Is College GPA determined by </w:t>
      </w:r>
      <w:proofErr w:type="gramStart"/>
      <w:r>
        <w:t>a the</w:t>
      </w:r>
      <w:proofErr w:type="gramEnd"/>
      <w:r>
        <w:t xml:space="preserve"> number of hours / week a student studies, attendance, number of credits taken per </w:t>
      </w:r>
      <w:r w:rsidR="00EA621B">
        <w:t>semester or</w:t>
      </w:r>
      <w:r>
        <w:t xml:space="preserve"> High School </w:t>
      </w:r>
      <w:r w:rsidR="00EA621B">
        <w:t>GPA?</w:t>
      </w:r>
      <w:r>
        <w:t xml:space="preserve">  </w:t>
      </w:r>
      <w:r w:rsidR="001E46F2">
        <w:t>A sample of students was</w:t>
      </w:r>
      <w:r>
        <w:t xml:space="preserve"> analyzed.  The following initial regression output  is shown below:</w:t>
      </w:r>
    </w:p>
    <w:p w14:paraId="71BF1A87" w14:textId="77777777" w:rsidR="00F91959" w:rsidRDefault="00F91959"/>
    <w:p w14:paraId="3DD801A2" w14:textId="77777777" w:rsidR="00F91959" w:rsidRDefault="00F91959" w:rsidP="00F91959">
      <w:pPr>
        <w:ind w:left="720"/>
        <w:rPr>
          <w:rFonts w:ascii="Arial" w:eastAsia="Arial Unicode MS" w:hAnsi="Arial" w:cs="Arial"/>
          <w:color w:val="000000"/>
          <w:sz w:val="20"/>
          <w:szCs w:val="20"/>
        </w:rPr>
      </w:pPr>
      <w:r w:rsidRPr="00F91959">
        <w:rPr>
          <w:noProof/>
        </w:rPr>
        <w:drawing>
          <wp:inline distT="0" distB="0" distL="0" distR="0" wp14:anchorId="05E87BEA" wp14:editId="5433234E">
            <wp:extent cx="5260834" cy="3352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6178" cy="3356206"/>
                    </a:xfrm>
                    <a:prstGeom prst="rect">
                      <a:avLst/>
                    </a:prstGeom>
                    <a:noFill/>
                    <a:ln>
                      <a:noFill/>
                    </a:ln>
                  </pic:spPr>
                </pic:pic>
              </a:graphicData>
            </a:graphic>
          </wp:inline>
        </w:drawing>
      </w:r>
    </w:p>
    <w:p w14:paraId="0F4F19F5" w14:textId="28A220D0" w:rsidR="00F97B75" w:rsidRPr="00F97B75" w:rsidRDefault="00F91959" w:rsidP="00F97B75">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Is the model worth keeping from a global perspective</w:t>
      </w:r>
      <w:r w:rsidR="00101F10">
        <w:rPr>
          <w:rFonts w:ascii="Arial" w:eastAsia="Arial Unicode MS" w:hAnsi="Arial" w:cs="Arial"/>
          <w:color w:val="000000"/>
          <w:sz w:val="20"/>
          <w:szCs w:val="20"/>
        </w:rPr>
        <w:t xml:space="preserve"> (α = 0.05)</w:t>
      </w:r>
      <w:r>
        <w:rPr>
          <w:rFonts w:ascii="Arial" w:eastAsia="Arial Unicode MS" w:hAnsi="Arial" w:cs="Arial"/>
          <w:color w:val="000000"/>
          <w:sz w:val="20"/>
          <w:szCs w:val="20"/>
        </w:rPr>
        <w:t xml:space="preserve">?  </w:t>
      </w:r>
      <w:r w:rsidR="00F97B75">
        <w:rPr>
          <w:rFonts w:ascii="Arial" w:eastAsia="Arial Unicode MS" w:hAnsi="Arial" w:cs="Arial"/>
          <w:color w:val="000000"/>
          <w:sz w:val="20"/>
          <w:szCs w:val="20"/>
        </w:rPr>
        <w:t>Why?</w:t>
      </w:r>
    </w:p>
    <w:p w14:paraId="490E086B" w14:textId="6C836C48" w:rsidR="00355401" w:rsidRDefault="00355401" w:rsidP="00355401">
      <w:pPr>
        <w:ind w:left="1440"/>
        <w:rPr>
          <w:rFonts w:ascii="Arial" w:eastAsia="Arial Unicode MS" w:hAnsi="Arial" w:cs="Arial"/>
          <w:color w:val="000000"/>
          <w:sz w:val="20"/>
          <w:szCs w:val="20"/>
        </w:rPr>
      </w:pPr>
    </w:p>
    <w:p w14:paraId="64041BF0" w14:textId="77777777" w:rsidR="00BF6118" w:rsidRDefault="00355401" w:rsidP="00355401">
      <w:pPr>
        <w:pStyle w:val="ListParagraph"/>
        <w:rPr>
          <w:position w:val="-12"/>
        </w:rPr>
      </w:pPr>
      <w:r>
        <w:t xml:space="preserve">The null hypothesis is: </w:t>
      </w:r>
      <w:r w:rsidRPr="005C09E7">
        <w:rPr>
          <w:position w:val="-12"/>
        </w:rPr>
        <w:object w:dxaOrig="2640" w:dyaOrig="360" w14:anchorId="15EC2B14">
          <v:shape id="_x0000_i1041" type="#_x0000_t75" style="width:132.1pt;height:18.15pt" o:ole="">
            <v:imagedata r:id="rId42" o:title=""/>
          </v:shape>
          <o:OLEObject Type="Embed" ProgID="Equation.3" ShapeID="_x0000_i1041" DrawAspect="Content" ObjectID="_1609034663" r:id="rId43"/>
        </w:object>
      </w:r>
    </w:p>
    <w:p w14:paraId="6DC151F0" w14:textId="77777777" w:rsidR="007B2535" w:rsidRDefault="007B2535" w:rsidP="007B2535">
      <w:pPr>
        <w:pStyle w:val="ListParagraph"/>
      </w:pPr>
      <w:r>
        <w:rPr>
          <w:rFonts w:ascii="Arial" w:eastAsia="Arial Unicode MS" w:hAnsi="Arial" w:cs="Arial"/>
          <w:color w:val="000000"/>
          <w:sz w:val="20"/>
          <w:szCs w:val="20"/>
        </w:rPr>
        <w:t>[X</w:t>
      </w:r>
      <w:r w:rsidRPr="007B2535">
        <w:rPr>
          <w:rFonts w:ascii="Arial" w:eastAsia="Arial Unicode MS" w:hAnsi="Arial" w:cs="Arial"/>
          <w:color w:val="000000"/>
          <w:sz w:val="20"/>
          <w:szCs w:val="20"/>
          <w:vertAlign w:val="subscript"/>
        </w:rPr>
        <w:t>1</w:t>
      </w:r>
      <w:r>
        <w:rPr>
          <w:rFonts w:ascii="Arial" w:eastAsia="Arial Unicode MS" w:hAnsi="Arial" w:cs="Arial"/>
          <w:color w:val="000000"/>
          <w:sz w:val="20"/>
          <w:szCs w:val="20"/>
        </w:rPr>
        <w:t>=</w:t>
      </w:r>
      <w:proofErr w:type="spellStart"/>
      <w:r>
        <w:rPr>
          <w:rFonts w:ascii="Arial" w:eastAsia="Arial Unicode MS" w:hAnsi="Arial" w:cs="Arial"/>
          <w:color w:val="000000"/>
          <w:sz w:val="20"/>
          <w:szCs w:val="20"/>
        </w:rPr>
        <w:t>hrs</w:t>
      </w:r>
      <w:proofErr w:type="spellEnd"/>
      <w:r>
        <w:rPr>
          <w:rFonts w:ascii="Arial" w:eastAsia="Arial Unicode MS" w:hAnsi="Arial" w:cs="Arial"/>
          <w:color w:val="000000"/>
          <w:sz w:val="20"/>
          <w:szCs w:val="20"/>
        </w:rPr>
        <w:t xml:space="preserve"> Studies, X</w:t>
      </w:r>
      <w:r w:rsidRPr="007B2535">
        <w:rPr>
          <w:rFonts w:ascii="Arial" w:eastAsia="Arial Unicode MS" w:hAnsi="Arial" w:cs="Arial"/>
          <w:color w:val="000000"/>
          <w:sz w:val="20"/>
          <w:szCs w:val="20"/>
          <w:vertAlign w:val="subscript"/>
        </w:rPr>
        <w:t>2</w:t>
      </w:r>
      <w:r>
        <w:rPr>
          <w:rFonts w:ascii="Arial" w:eastAsia="Arial Unicode MS" w:hAnsi="Arial" w:cs="Arial"/>
          <w:color w:val="000000"/>
          <w:sz w:val="20"/>
          <w:szCs w:val="20"/>
        </w:rPr>
        <w:t>= Attendance, X</w:t>
      </w:r>
      <w:r w:rsidRPr="007B2535">
        <w:rPr>
          <w:rFonts w:ascii="Arial" w:eastAsia="Arial Unicode MS" w:hAnsi="Arial" w:cs="Arial"/>
          <w:color w:val="000000"/>
          <w:sz w:val="20"/>
          <w:szCs w:val="20"/>
          <w:vertAlign w:val="subscript"/>
        </w:rPr>
        <w:t>3</w:t>
      </w:r>
      <w:r>
        <w:rPr>
          <w:rFonts w:ascii="Arial" w:eastAsia="Arial Unicode MS" w:hAnsi="Arial" w:cs="Arial"/>
          <w:color w:val="000000"/>
          <w:sz w:val="20"/>
          <w:szCs w:val="20"/>
        </w:rPr>
        <w:t>= credits, X</w:t>
      </w:r>
      <w:r w:rsidRPr="007B2535">
        <w:rPr>
          <w:rFonts w:ascii="Arial" w:eastAsia="Arial Unicode MS" w:hAnsi="Arial" w:cs="Arial"/>
          <w:color w:val="000000"/>
          <w:sz w:val="20"/>
          <w:szCs w:val="20"/>
          <w:vertAlign w:val="subscript"/>
        </w:rPr>
        <w:t>4</w:t>
      </w:r>
      <w:r>
        <w:rPr>
          <w:rFonts w:ascii="Arial" w:eastAsia="Arial Unicode MS" w:hAnsi="Arial" w:cs="Arial"/>
          <w:color w:val="000000"/>
          <w:sz w:val="20"/>
          <w:szCs w:val="20"/>
        </w:rPr>
        <w:t xml:space="preserve"> = H.S. GPA]</w:t>
      </w:r>
    </w:p>
    <w:p w14:paraId="6B955645" w14:textId="57A8473A" w:rsidR="00355401" w:rsidRDefault="00355401" w:rsidP="00355401">
      <w:pPr>
        <w:pStyle w:val="ListParagraph"/>
      </w:pPr>
    </w:p>
    <w:p w14:paraId="718D2078" w14:textId="77777777" w:rsidR="00BF6118" w:rsidRDefault="00BF6118" w:rsidP="00355401">
      <w:pPr>
        <w:pStyle w:val="ListParagraph"/>
      </w:pPr>
    </w:p>
    <w:p w14:paraId="5B1B8DD9" w14:textId="77777777" w:rsidR="00355401" w:rsidRDefault="00355401" w:rsidP="00355401">
      <w:pPr>
        <w:pStyle w:val="ListParagraph"/>
      </w:pPr>
      <w:r>
        <w:t xml:space="preserve">The alternate hypothesis is: </w:t>
      </w:r>
      <w:r w:rsidRPr="005C09E7">
        <w:rPr>
          <w:position w:val="-12"/>
        </w:rPr>
        <w:object w:dxaOrig="2600" w:dyaOrig="360" w14:anchorId="203D5291">
          <v:shape id="_x0000_i1042" type="#_x0000_t75" style="width:130.25pt;height:18.15pt" o:ole="">
            <v:imagedata r:id="rId44" o:title=""/>
          </v:shape>
          <o:OLEObject Type="Embed" ProgID="Equation.3" ShapeID="_x0000_i1042" DrawAspect="Content" ObjectID="_1609034664" r:id="rId45"/>
        </w:object>
      </w:r>
    </w:p>
    <w:p w14:paraId="08DDED69" w14:textId="77777777" w:rsidR="00355401" w:rsidRDefault="00355401" w:rsidP="00CA03C9">
      <w:pPr>
        <w:rPr>
          <w:rFonts w:ascii="Arial" w:eastAsia="Arial Unicode MS" w:hAnsi="Arial" w:cs="Arial"/>
          <w:color w:val="000000"/>
          <w:sz w:val="20"/>
          <w:szCs w:val="20"/>
        </w:rPr>
      </w:pPr>
    </w:p>
    <w:p w14:paraId="44E9944F" w14:textId="77777777" w:rsidR="00355401" w:rsidRDefault="00355401" w:rsidP="00CA03C9">
      <w:pPr>
        <w:rPr>
          <w:rFonts w:ascii="Arial" w:eastAsia="Arial Unicode MS" w:hAnsi="Arial" w:cs="Arial"/>
          <w:color w:val="000000"/>
          <w:sz w:val="20"/>
          <w:szCs w:val="20"/>
        </w:rPr>
      </w:pPr>
    </w:p>
    <w:p w14:paraId="693D2EBF" w14:textId="3A65BFFF" w:rsidR="00CA03C9" w:rsidRDefault="00CA03C9" w:rsidP="00CA03C9">
      <w:pPr>
        <w:rPr>
          <w:b/>
        </w:rPr>
      </w:pPr>
      <w:r>
        <w:rPr>
          <w:b/>
        </w:rPr>
        <w:t>The computed value of</w:t>
      </w:r>
      <w:r w:rsidRPr="00CA03C9">
        <w:rPr>
          <w:b/>
          <w:i/>
        </w:rPr>
        <w:t xml:space="preserve"> F</w:t>
      </w:r>
      <w:r>
        <w:rPr>
          <w:b/>
        </w:rPr>
        <w:t xml:space="preserve"> is 5.23 where 4 and 11 are the degrees of freedom for the numerator and denominator, respectively. The F-statistic’s p-value is equal to 0.0132 which is less than our significance level of 0.05.</w:t>
      </w:r>
    </w:p>
    <w:p w14:paraId="6B374B79" w14:textId="77777777" w:rsidR="00CA03C9" w:rsidRDefault="00CA03C9" w:rsidP="00355401">
      <w:pPr>
        <w:rPr>
          <w:b/>
        </w:rPr>
      </w:pPr>
      <w:r>
        <w:rPr>
          <w:b/>
        </w:rPr>
        <w:t xml:space="preserve">Since the p-value is less than 0.05, we reject the null hypothesis that all regression coefficients are 0. Hence, the model is worth keeping from a </w:t>
      </w:r>
      <w:r w:rsidRPr="00FF0AC6">
        <w:rPr>
          <w:b/>
        </w:rPr>
        <w:t>global perspective.</w:t>
      </w:r>
    </w:p>
    <w:p w14:paraId="3F96EC24" w14:textId="2714EFB8" w:rsidR="00F97B75" w:rsidRDefault="00F97B75" w:rsidP="00CA03C9">
      <w:pPr>
        <w:spacing w:after="0"/>
        <w:rPr>
          <w:rFonts w:ascii="Arial" w:eastAsia="Arial Unicode MS" w:hAnsi="Arial" w:cs="Arial"/>
          <w:color w:val="000000"/>
          <w:sz w:val="20"/>
          <w:szCs w:val="20"/>
        </w:rPr>
      </w:pPr>
    </w:p>
    <w:p w14:paraId="57CAB9E3" w14:textId="77777777" w:rsidR="00EA621B" w:rsidRPr="00F97B75" w:rsidRDefault="00EA621B" w:rsidP="00F97B75">
      <w:pPr>
        <w:rPr>
          <w:rFonts w:ascii="Arial" w:eastAsia="Arial Unicode MS" w:hAnsi="Arial" w:cs="Arial"/>
          <w:color w:val="000000"/>
          <w:sz w:val="20"/>
          <w:szCs w:val="20"/>
        </w:rPr>
      </w:pPr>
    </w:p>
    <w:p w14:paraId="13008E2C" w14:textId="2F2727A2" w:rsidR="00F97B75" w:rsidRPr="008A06FC" w:rsidRDefault="00F97B75" w:rsidP="008A06FC">
      <w:pPr>
        <w:pStyle w:val="ListParagraph"/>
        <w:numPr>
          <w:ilvl w:val="1"/>
          <w:numId w:val="19"/>
        </w:numPr>
        <w:rPr>
          <w:rFonts w:ascii="Arial" w:eastAsia="Arial Unicode MS" w:hAnsi="Arial" w:cs="Arial"/>
          <w:color w:val="000000"/>
          <w:sz w:val="20"/>
          <w:szCs w:val="20"/>
        </w:rPr>
      </w:pPr>
      <w:r w:rsidRPr="008A06FC">
        <w:rPr>
          <w:rFonts w:ascii="Arial" w:eastAsia="Arial Unicode MS" w:hAnsi="Arial" w:cs="Arial"/>
          <w:color w:val="000000"/>
          <w:sz w:val="20"/>
          <w:szCs w:val="20"/>
        </w:rPr>
        <w:t>How many independent factors were analyzed?</w:t>
      </w:r>
    </w:p>
    <w:p w14:paraId="4D68EC84" w14:textId="77777777" w:rsidR="00F97B75" w:rsidRDefault="00F97B75" w:rsidP="00F97B75">
      <w:pPr>
        <w:pStyle w:val="ListParagraph"/>
        <w:ind w:left="1440"/>
        <w:rPr>
          <w:rFonts w:ascii="Arial" w:eastAsia="Arial Unicode MS" w:hAnsi="Arial" w:cs="Arial"/>
          <w:color w:val="000000"/>
          <w:sz w:val="20"/>
          <w:szCs w:val="20"/>
        </w:rPr>
      </w:pPr>
    </w:p>
    <w:p w14:paraId="36FC34EE" w14:textId="240DDD1F" w:rsidR="00EA621B" w:rsidRDefault="008A06FC" w:rsidP="00F97B75">
      <w:pPr>
        <w:pStyle w:val="ListParagraph"/>
        <w:ind w:left="1440"/>
        <w:rPr>
          <w:rFonts w:ascii="Arial" w:eastAsia="Arial Unicode MS" w:hAnsi="Arial" w:cs="Arial"/>
          <w:color w:val="000000"/>
          <w:sz w:val="20"/>
          <w:szCs w:val="20"/>
        </w:rPr>
      </w:pPr>
      <w:r w:rsidRPr="008A06FC">
        <w:rPr>
          <w:rFonts w:ascii="Arial" w:eastAsia="Arial Unicode MS" w:hAnsi="Arial" w:cs="Arial"/>
          <w:b/>
          <w:color w:val="000000"/>
          <w:sz w:val="20"/>
          <w:szCs w:val="20"/>
        </w:rPr>
        <w:t>Four</w:t>
      </w:r>
      <w:r>
        <w:rPr>
          <w:rFonts w:ascii="Arial" w:eastAsia="Arial Unicode MS" w:hAnsi="Arial" w:cs="Arial"/>
          <w:color w:val="000000"/>
          <w:sz w:val="20"/>
          <w:szCs w:val="20"/>
        </w:rPr>
        <w:t xml:space="preserve"> independent factors were analyzed.</w:t>
      </w:r>
    </w:p>
    <w:p w14:paraId="42E8C309" w14:textId="77777777" w:rsidR="008A06FC" w:rsidRDefault="008A06FC" w:rsidP="00F97B75">
      <w:pPr>
        <w:pStyle w:val="ListParagraph"/>
        <w:ind w:left="1440"/>
        <w:rPr>
          <w:rFonts w:ascii="Arial" w:eastAsia="Arial Unicode MS" w:hAnsi="Arial" w:cs="Arial"/>
          <w:color w:val="000000"/>
          <w:sz w:val="20"/>
          <w:szCs w:val="20"/>
        </w:rPr>
      </w:pPr>
    </w:p>
    <w:p w14:paraId="04875B6B" w14:textId="77777777" w:rsidR="00EA621B" w:rsidRPr="00F97B75" w:rsidRDefault="00EA621B" w:rsidP="00F97B75">
      <w:pPr>
        <w:pStyle w:val="ListParagraph"/>
        <w:ind w:left="1440"/>
        <w:rPr>
          <w:rFonts w:ascii="Arial" w:eastAsia="Arial Unicode MS" w:hAnsi="Arial" w:cs="Arial"/>
          <w:color w:val="000000"/>
          <w:sz w:val="20"/>
          <w:szCs w:val="20"/>
        </w:rPr>
      </w:pPr>
    </w:p>
    <w:p w14:paraId="347515D6" w14:textId="77777777" w:rsidR="00F97B75" w:rsidRDefault="00F97B75"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Write the initial regression equation.</w:t>
      </w:r>
    </w:p>
    <w:p w14:paraId="1DB75B5F" w14:textId="77777777" w:rsidR="00F97B75" w:rsidRPr="00F97B75" w:rsidRDefault="00F97B75" w:rsidP="00F97B75">
      <w:pPr>
        <w:pStyle w:val="ListParagraph"/>
        <w:rPr>
          <w:rFonts w:ascii="Arial" w:eastAsia="Arial Unicode MS" w:hAnsi="Arial" w:cs="Arial"/>
          <w:color w:val="000000"/>
          <w:sz w:val="20"/>
          <w:szCs w:val="20"/>
        </w:rPr>
      </w:pPr>
    </w:p>
    <w:p w14:paraId="4D4651A7" w14:textId="77777777" w:rsidR="00F97B75" w:rsidRDefault="00F97B75" w:rsidP="00F97B75">
      <w:pPr>
        <w:pStyle w:val="ListParagraph"/>
        <w:ind w:left="1440"/>
        <w:rPr>
          <w:rFonts w:ascii="Arial" w:eastAsia="Arial Unicode MS" w:hAnsi="Arial" w:cs="Arial"/>
          <w:color w:val="000000"/>
          <w:sz w:val="20"/>
          <w:szCs w:val="20"/>
        </w:rPr>
      </w:pPr>
    </w:p>
    <w:p w14:paraId="728872BA" w14:textId="39D635DE" w:rsidR="00E77837" w:rsidRDefault="00E77837" w:rsidP="00E77837">
      <w:r>
        <w:t>The regression equation was computed to be:</w:t>
      </w:r>
    </w:p>
    <w:p w14:paraId="77A63D08" w14:textId="77777777" w:rsidR="00E77837" w:rsidRDefault="00C331E7" w:rsidP="00E77837">
      <w:pPr>
        <w:rPr>
          <w:position w:val="-12"/>
        </w:rPr>
      </w:pPr>
      <w:r w:rsidRPr="00AD0104">
        <w:rPr>
          <w:position w:val="-12"/>
        </w:rPr>
        <w:object w:dxaOrig="5820" w:dyaOrig="499" w14:anchorId="57ABBD42">
          <v:shape id="_x0000_i1043" type="#_x0000_t75" style="width:290.5pt;height:25.05pt" o:ole="">
            <v:imagedata r:id="rId46" o:title=""/>
          </v:shape>
          <o:OLEObject Type="Embed" ProgID="Equation.3" ShapeID="_x0000_i1043" DrawAspect="Content" ObjectID="_1609034665" r:id="rId47"/>
        </w:object>
      </w:r>
    </w:p>
    <w:p w14:paraId="257EE321" w14:textId="27AC69A6" w:rsidR="007B2535" w:rsidRDefault="007B2535" w:rsidP="007B2535">
      <w:pPr>
        <w:pStyle w:val="ListParagraph"/>
      </w:pPr>
      <w:r>
        <w:rPr>
          <w:rFonts w:ascii="Arial" w:eastAsia="Arial Unicode MS" w:hAnsi="Arial" w:cs="Arial"/>
          <w:color w:val="000000"/>
          <w:sz w:val="20"/>
          <w:szCs w:val="20"/>
        </w:rPr>
        <w:t>[X</w:t>
      </w:r>
      <w:r w:rsidRPr="007B2535">
        <w:rPr>
          <w:rFonts w:ascii="Arial" w:eastAsia="Arial Unicode MS" w:hAnsi="Arial" w:cs="Arial"/>
          <w:color w:val="000000"/>
          <w:sz w:val="20"/>
          <w:szCs w:val="20"/>
          <w:vertAlign w:val="subscript"/>
        </w:rPr>
        <w:t>1</w:t>
      </w:r>
      <w:r>
        <w:rPr>
          <w:rFonts w:ascii="Arial" w:eastAsia="Arial Unicode MS" w:hAnsi="Arial" w:cs="Arial"/>
          <w:color w:val="000000"/>
          <w:sz w:val="20"/>
          <w:szCs w:val="20"/>
        </w:rPr>
        <w:t>=</w:t>
      </w:r>
      <w:proofErr w:type="spellStart"/>
      <w:r>
        <w:rPr>
          <w:rFonts w:ascii="Arial" w:eastAsia="Arial Unicode MS" w:hAnsi="Arial" w:cs="Arial"/>
          <w:color w:val="000000"/>
          <w:sz w:val="20"/>
          <w:szCs w:val="20"/>
        </w:rPr>
        <w:t>hrs</w:t>
      </w:r>
      <w:proofErr w:type="spellEnd"/>
      <w:r>
        <w:rPr>
          <w:rFonts w:ascii="Arial" w:eastAsia="Arial Unicode MS" w:hAnsi="Arial" w:cs="Arial"/>
          <w:color w:val="000000"/>
          <w:sz w:val="20"/>
          <w:szCs w:val="20"/>
        </w:rPr>
        <w:t xml:space="preserve"> Studies, X</w:t>
      </w:r>
      <w:r w:rsidRPr="007B2535">
        <w:rPr>
          <w:rFonts w:ascii="Arial" w:eastAsia="Arial Unicode MS" w:hAnsi="Arial" w:cs="Arial"/>
          <w:color w:val="000000"/>
          <w:sz w:val="20"/>
          <w:szCs w:val="20"/>
          <w:vertAlign w:val="subscript"/>
        </w:rPr>
        <w:t>2</w:t>
      </w:r>
      <w:r>
        <w:rPr>
          <w:rFonts w:ascii="Arial" w:eastAsia="Arial Unicode MS" w:hAnsi="Arial" w:cs="Arial"/>
          <w:color w:val="000000"/>
          <w:sz w:val="20"/>
          <w:szCs w:val="20"/>
        </w:rPr>
        <w:t>= Attendance, X</w:t>
      </w:r>
      <w:r w:rsidRPr="007B2535">
        <w:rPr>
          <w:rFonts w:ascii="Arial" w:eastAsia="Arial Unicode MS" w:hAnsi="Arial" w:cs="Arial"/>
          <w:color w:val="000000"/>
          <w:sz w:val="20"/>
          <w:szCs w:val="20"/>
          <w:vertAlign w:val="subscript"/>
        </w:rPr>
        <w:t>3</w:t>
      </w:r>
      <w:r>
        <w:rPr>
          <w:rFonts w:ascii="Arial" w:eastAsia="Arial Unicode MS" w:hAnsi="Arial" w:cs="Arial"/>
          <w:color w:val="000000"/>
          <w:sz w:val="20"/>
          <w:szCs w:val="20"/>
        </w:rPr>
        <w:t>= credits, X</w:t>
      </w:r>
      <w:r w:rsidRPr="007B2535">
        <w:rPr>
          <w:rFonts w:ascii="Arial" w:eastAsia="Arial Unicode MS" w:hAnsi="Arial" w:cs="Arial"/>
          <w:color w:val="000000"/>
          <w:sz w:val="20"/>
          <w:szCs w:val="20"/>
          <w:vertAlign w:val="subscript"/>
        </w:rPr>
        <w:t>4</w:t>
      </w:r>
      <w:r>
        <w:rPr>
          <w:rFonts w:ascii="Arial" w:eastAsia="Arial Unicode MS" w:hAnsi="Arial" w:cs="Arial"/>
          <w:color w:val="000000"/>
          <w:sz w:val="20"/>
          <w:szCs w:val="20"/>
        </w:rPr>
        <w:t xml:space="preserve"> = H.S. GPA]</w:t>
      </w:r>
    </w:p>
    <w:p w14:paraId="1B4C11E1" w14:textId="77777777" w:rsidR="007B2535" w:rsidRDefault="007B2535" w:rsidP="00E77837"/>
    <w:p w14:paraId="3F8058AA" w14:textId="574ABA35" w:rsidR="00E77837" w:rsidRDefault="00B84D37" w:rsidP="00E77837">
      <w:r>
        <w:rPr>
          <w:noProof/>
        </w:rPr>
        <w:drawing>
          <wp:inline distT="0" distB="0" distL="0" distR="0" wp14:anchorId="25B39286" wp14:editId="1705DF0D">
            <wp:extent cx="5716905" cy="1169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6905" cy="1169035"/>
                    </a:xfrm>
                    <a:prstGeom prst="rect">
                      <a:avLst/>
                    </a:prstGeom>
                    <a:noFill/>
                    <a:ln>
                      <a:noFill/>
                    </a:ln>
                  </pic:spPr>
                </pic:pic>
              </a:graphicData>
            </a:graphic>
          </wp:inline>
        </w:drawing>
      </w:r>
    </w:p>
    <w:p w14:paraId="4F7AF1C4" w14:textId="77777777" w:rsidR="00EA621B" w:rsidRDefault="00EA621B" w:rsidP="00F97B75">
      <w:pPr>
        <w:pStyle w:val="ListParagraph"/>
        <w:ind w:left="1440"/>
        <w:rPr>
          <w:rFonts w:ascii="Arial" w:eastAsia="Arial Unicode MS" w:hAnsi="Arial" w:cs="Arial"/>
          <w:color w:val="000000"/>
          <w:sz w:val="20"/>
          <w:szCs w:val="20"/>
        </w:rPr>
      </w:pPr>
    </w:p>
    <w:p w14:paraId="3A99BD34" w14:textId="77777777" w:rsidR="00EA621B" w:rsidRDefault="00EA621B" w:rsidP="00F97B75">
      <w:pPr>
        <w:pStyle w:val="ListParagraph"/>
        <w:ind w:left="1440"/>
        <w:rPr>
          <w:rFonts w:ascii="Arial" w:eastAsia="Arial Unicode MS" w:hAnsi="Arial" w:cs="Arial"/>
          <w:color w:val="000000"/>
          <w:sz w:val="20"/>
          <w:szCs w:val="20"/>
        </w:rPr>
      </w:pPr>
    </w:p>
    <w:p w14:paraId="2BFD0A85" w14:textId="77777777" w:rsidR="00F97B75" w:rsidRDefault="00F97B75"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Cross out the factors that are not significant.</w:t>
      </w:r>
    </w:p>
    <w:p w14:paraId="503C1684" w14:textId="77777777" w:rsidR="00F97B75" w:rsidRDefault="00F97B75" w:rsidP="00F97B75">
      <w:pPr>
        <w:pStyle w:val="ListParagraph"/>
        <w:ind w:left="1440"/>
        <w:rPr>
          <w:rFonts w:ascii="Arial" w:eastAsia="Arial Unicode MS" w:hAnsi="Arial" w:cs="Arial"/>
          <w:color w:val="000000"/>
          <w:sz w:val="20"/>
          <w:szCs w:val="20"/>
        </w:rPr>
      </w:pPr>
    </w:p>
    <w:p w14:paraId="2C389DD8" w14:textId="65876846" w:rsidR="00F97B75" w:rsidRDefault="00C331E7" w:rsidP="00F97B75">
      <w:pPr>
        <w:pStyle w:val="ListParagraph"/>
        <w:ind w:left="1440"/>
        <w:rPr>
          <w:rFonts w:ascii="Arial" w:eastAsia="Arial Unicode MS" w:hAnsi="Arial" w:cs="Arial"/>
          <w:color w:val="000000"/>
          <w:sz w:val="20"/>
          <w:szCs w:val="20"/>
        </w:rPr>
      </w:pPr>
      <w:r>
        <w:rPr>
          <w:rFonts w:ascii="Arial" w:eastAsia="Arial Unicode MS" w:hAnsi="Arial" w:cs="Arial"/>
          <w:color w:val="000000"/>
          <w:sz w:val="20"/>
          <w:szCs w:val="20"/>
        </w:rPr>
        <w:t xml:space="preserve">On the basis of the p-values (&gt; 0.05), the factors “% Classes Attended” (p=0.6885), Credits (p = 0.9510), and “H.S. GPA” (p = 0.4512) are not a significant predictors </w:t>
      </w:r>
      <w:proofErr w:type="gramStart"/>
      <w:r>
        <w:rPr>
          <w:rFonts w:ascii="Arial" w:eastAsia="Arial Unicode MS" w:hAnsi="Arial" w:cs="Arial"/>
          <w:color w:val="000000"/>
          <w:sz w:val="20"/>
          <w:szCs w:val="20"/>
        </w:rPr>
        <w:t>of  College</w:t>
      </w:r>
      <w:proofErr w:type="gramEnd"/>
      <w:r>
        <w:rPr>
          <w:rFonts w:ascii="Arial" w:eastAsia="Arial Unicode MS" w:hAnsi="Arial" w:cs="Arial"/>
          <w:color w:val="000000"/>
          <w:sz w:val="20"/>
          <w:szCs w:val="20"/>
        </w:rPr>
        <w:t xml:space="preserve"> GPA.</w:t>
      </w:r>
    </w:p>
    <w:p w14:paraId="663351DA" w14:textId="77777777" w:rsidR="00EA621B" w:rsidRDefault="00EA621B" w:rsidP="00F97B75">
      <w:pPr>
        <w:pStyle w:val="ListParagraph"/>
        <w:ind w:left="1440"/>
        <w:rPr>
          <w:rFonts w:ascii="Arial" w:eastAsia="Arial Unicode MS" w:hAnsi="Arial" w:cs="Arial"/>
          <w:color w:val="000000"/>
          <w:sz w:val="20"/>
          <w:szCs w:val="20"/>
        </w:rPr>
      </w:pPr>
    </w:p>
    <w:p w14:paraId="59D8066A" w14:textId="77777777" w:rsidR="00EA621B" w:rsidRDefault="00EA621B" w:rsidP="00F97B75">
      <w:pPr>
        <w:pStyle w:val="ListParagraph"/>
        <w:ind w:left="1440"/>
        <w:rPr>
          <w:rFonts w:ascii="Arial" w:eastAsia="Arial Unicode MS" w:hAnsi="Arial" w:cs="Arial"/>
          <w:color w:val="000000"/>
          <w:sz w:val="20"/>
          <w:szCs w:val="20"/>
        </w:rPr>
      </w:pPr>
    </w:p>
    <w:p w14:paraId="64FFF6D2" w14:textId="77777777" w:rsidR="00183A39" w:rsidRDefault="00183A39" w:rsidP="00F97B75">
      <w:pPr>
        <w:pStyle w:val="ListParagraph"/>
        <w:ind w:left="1440"/>
        <w:rPr>
          <w:rFonts w:ascii="Arial" w:eastAsia="Arial Unicode MS" w:hAnsi="Arial" w:cs="Arial"/>
          <w:color w:val="000000"/>
          <w:sz w:val="20"/>
          <w:szCs w:val="20"/>
        </w:rPr>
      </w:pPr>
    </w:p>
    <w:p w14:paraId="4AACB273" w14:textId="77777777" w:rsidR="00183A39" w:rsidRDefault="00183A39" w:rsidP="00F97B75">
      <w:pPr>
        <w:pStyle w:val="ListParagraph"/>
        <w:ind w:left="1440"/>
        <w:rPr>
          <w:rFonts w:ascii="Arial" w:eastAsia="Arial Unicode MS" w:hAnsi="Arial" w:cs="Arial"/>
          <w:color w:val="000000"/>
          <w:sz w:val="20"/>
          <w:szCs w:val="20"/>
        </w:rPr>
      </w:pPr>
    </w:p>
    <w:p w14:paraId="5E46CFA6" w14:textId="77777777" w:rsidR="00183A39" w:rsidRDefault="00183A39" w:rsidP="00F97B75">
      <w:pPr>
        <w:pStyle w:val="ListParagraph"/>
        <w:ind w:left="1440"/>
        <w:rPr>
          <w:rFonts w:ascii="Arial" w:eastAsia="Arial Unicode MS" w:hAnsi="Arial" w:cs="Arial"/>
          <w:color w:val="000000"/>
          <w:sz w:val="20"/>
          <w:szCs w:val="20"/>
        </w:rPr>
      </w:pPr>
    </w:p>
    <w:p w14:paraId="21EBEBD7" w14:textId="581D1986" w:rsidR="00F97B75" w:rsidRDefault="001E46F2"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What percent of the variability in the dependent variable can be explained by the model?</w:t>
      </w:r>
    </w:p>
    <w:p w14:paraId="5D990665" w14:textId="0C99F52D" w:rsidR="00183A39" w:rsidRDefault="00DD4D51" w:rsidP="00DD4D51">
      <w:pPr>
        <w:ind w:left="1440"/>
        <w:rPr>
          <w:rFonts w:ascii="Arial" w:eastAsia="Arial Unicode MS" w:hAnsi="Arial" w:cs="Arial"/>
          <w:color w:val="000000"/>
          <w:sz w:val="20"/>
          <w:szCs w:val="20"/>
        </w:rPr>
      </w:pPr>
      <w:r w:rsidRPr="00920018">
        <w:rPr>
          <w:rFonts w:ascii="Arial" w:eastAsia="Arial Unicode MS" w:hAnsi="Arial" w:cs="Arial"/>
          <w:b/>
          <w:color w:val="000000"/>
          <w:sz w:val="20"/>
          <w:szCs w:val="20"/>
        </w:rPr>
        <w:t>65.5%</w:t>
      </w:r>
      <w:r>
        <w:rPr>
          <w:rFonts w:ascii="Arial" w:eastAsia="Arial Unicode MS" w:hAnsi="Arial" w:cs="Arial"/>
          <w:color w:val="000000"/>
          <w:sz w:val="20"/>
          <w:szCs w:val="20"/>
        </w:rPr>
        <w:t xml:space="preserve"> of the variability in College GPA can be explained by the model.</w:t>
      </w:r>
    </w:p>
    <w:p w14:paraId="46FA34FC" w14:textId="77777777" w:rsidR="00183A39" w:rsidRDefault="00183A39" w:rsidP="00183A39">
      <w:pPr>
        <w:rPr>
          <w:rFonts w:ascii="Arial" w:eastAsia="Arial Unicode MS" w:hAnsi="Arial" w:cs="Arial"/>
          <w:color w:val="000000"/>
          <w:sz w:val="20"/>
          <w:szCs w:val="20"/>
        </w:rPr>
      </w:pPr>
    </w:p>
    <w:p w14:paraId="07CF8F67" w14:textId="77777777" w:rsidR="00183A39" w:rsidRPr="00183A39" w:rsidRDefault="00183A39" w:rsidP="00183A39">
      <w:pPr>
        <w:rPr>
          <w:rFonts w:ascii="Arial" w:eastAsia="Arial Unicode MS" w:hAnsi="Arial" w:cs="Arial"/>
          <w:color w:val="000000"/>
          <w:sz w:val="20"/>
          <w:szCs w:val="20"/>
        </w:rPr>
      </w:pPr>
    </w:p>
    <w:p w14:paraId="56EFE2DE" w14:textId="77777777" w:rsidR="00F97B75" w:rsidRPr="008D1827" w:rsidRDefault="00F97B75" w:rsidP="00F97B75">
      <w:pPr>
        <w:pStyle w:val="ListParagraph"/>
        <w:numPr>
          <w:ilvl w:val="0"/>
          <w:numId w:val="19"/>
        </w:numPr>
        <w:rPr>
          <w:rFonts w:ascii="Arial" w:eastAsia="Arial Unicode MS" w:hAnsi="Arial" w:cs="Arial"/>
          <w:color w:val="000000"/>
          <w:sz w:val="20"/>
          <w:szCs w:val="20"/>
        </w:rPr>
      </w:pPr>
      <w:r w:rsidRPr="008D1827">
        <w:rPr>
          <w:rFonts w:ascii="Arial" w:eastAsia="Arial Unicode MS" w:hAnsi="Arial" w:cs="Arial"/>
          <w:color w:val="000000"/>
          <w:sz w:val="20"/>
          <w:szCs w:val="20"/>
        </w:rPr>
        <w:t xml:space="preserve">A study by Consumer Reports showed that 64% of supermarket shoppers believe supermarket brands to be as good as national name brands.  To understand whether this is applies to </w:t>
      </w:r>
      <w:proofErr w:type="gramStart"/>
      <w:r w:rsidRPr="008D1827">
        <w:rPr>
          <w:rFonts w:ascii="Arial" w:eastAsia="Arial Unicode MS" w:hAnsi="Arial" w:cs="Arial"/>
          <w:color w:val="000000"/>
          <w:sz w:val="20"/>
          <w:szCs w:val="20"/>
        </w:rPr>
        <w:t>its own</w:t>
      </w:r>
      <w:proofErr w:type="gramEnd"/>
      <w:r w:rsidRPr="008D1827">
        <w:rPr>
          <w:rFonts w:ascii="Arial" w:eastAsia="Arial Unicode MS" w:hAnsi="Arial" w:cs="Arial"/>
          <w:color w:val="000000"/>
          <w:sz w:val="20"/>
          <w:szCs w:val="20"/>
        </w:rPr>
        <w:t xml:space="preserve"> product; the manufacturer of a national name-brand cheese asked a sample of shoppers whether they believed that store brand cheese was as good as the name-brand cheese.</w:t>
      </w:r>
    </w:p>
    <w:p w14:paraId="4BDF4141" w14:textId="77777777" w:rsidR="00F97B75" w:rsidRPr="00A21967" w:rsidRDefault="00F97B75" w:rsidP="00F97B75">
      <w:pPr>
        <w:ind w:left="720"/>
        <w:rPr>
          <w:rFonts w:ascii="Arial" w:eastAsia="Arial Unicode MS" w:hAnsi="Arial" w:cs="Arial"/>
          <w:color w:val="000000"/>
          <w:sz w:val="20"/>
          <w:szCs w:val="20"/>
        </w:rPr>
      </w:pPr>
      <w:r w:rsidRPr="00A21967">
        <w:rPr>
          <w:rFonts w:ascii="Arial" w:eastAsia="Arial Unicode MS" w:hAnsi="Arial" w:cs="Arial"/>
          <w:color w:val="000000"/>
          <w:sz w:val="20"/>
          <w:szCs w:val="20"/>
        </w:rPr>
        <w:t>Consider the following hypothesis test:</w:t>
      </w:r>
    </w:p>
    <w:p w14:paraId="4ED735F3" w14:textId="5549A778" w:rsidR="00F97B75" w:rsidRDefault="00F97B75" w:rsidP="00F97B75">
      <w:pPr>
        <w:pStyle w:val="ListParagraph"/>
        <w:jc w:val="center"/>
        <w:rPr>
          <w:rFonts w:ascii="Arial" w:eastAsia="Arial Unicode MS" w:hAnsi="Arial" w:cs="Arial"/>
          <w:color w:val="000000"/>
          <w:sz w:val="20"/>
          <w:szCs w:val="20"/>
        </w:rPr>
      </w:pPr>
      <w:r w:rsidRPr="00A21967">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o</w:t>
      </w:r>
      <w:r w:rsidRPr="00A21967">
        <w:rPr>
          <w:rFonts w:ascii="Arial" w:eastAsia="Arial Unicode MS" w:hAnsi="Arial" w:cs="Arial"/>
          <w:color w:val="000000"/>
          <w:sz w:val="20"/>
          <w:szCs w:val="20"/>
        </w:rPr>
        <w:t>:</w:t>
      </w:r>
      <w:r>
        <w:rPr>
          <w:rFonts w:ascii="GreekC" w:eastAsia="Arial Unicode MS" w:hAnsi="GreekC" w:cs="GreekC"/>
          <w:color w:val="000000"/>
          <w:sz w:val="20"/>
          <w:szCs w:val="20"/>
        </w:rPr>
        <w:t xml:space="preserve">  </w:t>
      </w:r>
      <w:r w:rsidR="00313E04">
        <w:rPr>
          <w:rFonts w:ascii="Calibri" w:eastAsia="Arial Unicode MS" w:hAnsi="Calibri" w:cs="Calibri"/>
          <w:color w:val="000000"/>
          <w:sz w:val="20"/>
          <w:szCs w:val="20"/>
        </w:rPr>
        <w:t>π</w:t>
      </w:r>
      <w:r>
        <w:rPr>
          <w:rFonts w:ascii="GreekC" w:eastAsia="Arial Unicode MS" w:hAnsi="GreekC" w:cs="GreekC"/>
          <w:color w:val="000000"/>
          <w:sz w:val="20"/>
          <w:szCs w:val="20"/>
        </w:rPr>
        <w:t xml:space="preserve"> = </w:t>
      </w:r>
      <w:r w:rsidRPr="00A21967">
        <w:rPr>
          <w:rFonts w:ascii="Arial" w:eastAsia="Arial Unicode MS" w:hAnsi="Arial" w:cs="Arial"/>
          <w:color w:val="000000"/>
          <w:sz w:val="20"/>
          <w:szCs w:val="20"/>
        </w:rPr>
        <w:t>0.64</w:t>
      </w:r>
    </w:p>
    <w:p w14:paraId="313D953A" w14:textId="60F99EDB" w:rsidR="00F97B75" w:rsidRDefault="00F97B75" w:rsidP="00F97B75">
      <w:pPr>
        <w:pStyle w:val="ListParagraph"/>
        <w:jc w:val="center"/>
        <w:rPr>
          <w:rFonts w:ascii="Arial" w:eastAsia="Arial Unicode MS" w:hAnsi="Arial"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sidR="00313E04">
        <w:rPr>
          <w:rFonts w:ascii="Calibri" w:eastAsia="Arial Unicode MS" w:hAnsi="Calibri" w:cs="Calibri"/>
          <w:color w:val="000000"/>
          <w:sz w:val="20"/>
          <w:szCs w:val="20"/>
        </w:rPr>
        <w:t>π</w:t>
      </w:r>
      <w:r w:rsidR="00313E04">
        <w:rPr>
          <w:rFonts w:ascii="GreekC" w:eastAsia="Arial Unicode MS" w:hAnsi="GreekC" w:cs="GreekC"/>
          <w:color w:val="000000"/>
          <w:sz w:val="20"/>
          <w:szCs w:val="20"/>
        </w:rPr>
        <w:t xml:space="preserve"> </w:t>
      </w:r>
      <w:r>
        <w:rPr>
          <w:rFonts w:ascii="Tahoma" w:eastAsia="Arial Unicode MS" w:hAnsi="Tahoma" w:cs="Tahoma"/>
          <w:color w:val="000000"/>
          <w:sz w:val="20"/>
          <w:szCs w:val="20"/>
        </w:rPr>
        <w:t>≠</w:t>
      </w:r>
      <w:r>
        <w:rPr>
          <w:rFonts w:ascii="GreekC" w:eastAsia="Arial Unicode MS" w:hAnsi="GreekC" w:cs="GreekC"/>
          <w:color w:val="000000"/>
          <w:sz w:val="20"/>
          <w:szCs w:val="20"/>
        </w:rPr>
        <w:t xml:space="preserve"> </w:t>
      </w:r>
      <w:r w:rsidRPr="00A21967">
        <w:rPr>
          <w:rFonts w:ascii="Arial" w:eastAsia="Arial Unicode MS" w:hAnsi="Arial" w:cs="Arial"/>
          <w:color w:val="000000"/>
          <w:sz w:val="20"/>
          <w:szCs w:val="20"/>
        </w:rPr>
        <w:t>0.64</w:t>
      </w:r>
    </w:p>
    <w:p w14:paraId="2292A5C4" w14:textId="77777777" w:rsidR="00F97B75" w:rsidRDefault="00F97B75" w:rsidP="00F97B75">
      <w:pPr>
        <w:pStyle w:val="ListParagraph"/>
        <w:ind w:left="0"/>
        <w:rPr>
          <w:rFonts w:ascii="Arial" w:eastAsia="Arial Unicode MS" w:hAnsi="Arial" w:cs="Arial"/>
          <w:color w:val="000000"/>
          <w:sz w:val="20"/>
          <w:szCs w:val="20"/>
        </w:rPr>
      </w:pPr>
    </w:p>
    <w:p w14:paraId="6EEE25EB" w14:textId="77777777" w:rsidR="00F97B75" w:rsidRDefault="00F97B75" w:rsidP="00F97B75">
      <w:pPr>
        <w:pStyle w:val="ListParagraph"/>
        <w:ind w:left="1440"/>
        <w:rPr>
          <w:rFonts w:ascii="Arial" w:eastAsia="Arial Unicode MS" w:hAnsi="Arial" w:cs="Arial"/>
          <w:color w:val="000000"/>
          <w:sz w:val="20"/>
          <w:szCs w:val="20"/>
        </w:rPr>
      </w:pPr>
    </w:p>
    <w:p w14:paraId="4131A0C8" w14:textId="77777777" w:rsidR="00F97B75" w:rsidRDefault="00F97B75" w:rsidP="00F97B75">
      <w:pPr>
        <w:pStyle w:val="ListParagraph"/>
        <w:ind w:left="1440"/>
        <w:rPr>
          <w:rFonts w:ascii="Arial" w:eastAsia="Arial Unicode MS" w:hAnsi="Arial" w:cs="Arial"/>
          <w:color w:val="000000"/>
          <w:sz w:val="20"/>
          <w:szCs w:val="20"/>
        </w:rPr>
      </w:pPr>
    </w:p>
    <w:p w14:paraId="27F1EE9A" w14:textId="13E65711"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If a sam</w:t>
      </w:r>
      <w:r w:rsidR="001E46F2">
        <w:rPr>
          <w:rFonts w:ascii="Arial" w:eastAsia="Arial Unicode MS" w:hAnsi="Arial" w:cs="Arial"/>
          <w:color w:val="000000"/>
          <w:sz w:val="20"/>
          <w:szCs w:val="20"/>
        </w:rPr>
        <w:t xml:space="preserve">ple of 200 shoppers showed </w:t>
      </w:r>
      <w:r>
        <w:rPr>
          <w:rFonts w:ascii="Arial" w:eastAsia="Arial Unicode MS" w:hAnsi="Arial" w:cs="Arial"/>
          <w:color w:val="000000"/>
          <w:sz w:val="20"/>
          <w:szCs w:val="20"/>
        </w:rPr>
        <w:t>110 stating that the supermarket brand was as good as the national brand, what would the computed value for the statistic be?</w:t>
      </w:r>
    </w:p>
    <w:p w14:paraId="075B4A8A" w14:textId="77777777" w:rsidR="00F97B75" w:rsidRDefault="00F97B75" w:rsidP="00EA621B">
      <w:pPr>
        <w:pStyle w:val="ListParagraph"/>
        <w:ind w:left="1800"/>
        <w:rPr>
          <w:rFonts w:ascii="Arial" w:eastAsia="Arial Unicode MS" w:hAnsi="Arial" w:cs="Arial"/>
          <w:color w:val="000000"/>
          <w:sz w:val="20"/>
          <w:szCs w:val="20"/>
        </w:rPr>
      </w:pPr>
    </w:p>
    <w:p w14:paraId="54473346" w14:textId="2BFA6206" w:rsidR="00F97B75" w:rsidRDefault="001F15A7" w:rsidP="001F15A7">
      <w:r>
        <w:t xml:space="preserve">               </w:t>
      </w:r>
      <w:r w:rsidR="008971EE">
        <w:t xml:space="preserve">      </w:t>
      </w:r>
      <w:r w:rsidR="00AD0A93" w:rsidRPr="008971EE">
        <w:rPr>
          <w:position w:val="-62"/>
        </w:rPr>
        <w:object w:dxaOrig="3379" w:dyaOrig="999" w14:anchorId="77B413E4">
          <v:shape id="_x0000_i1044" type="#_x0000_t75" style="width:169.05pt;height:50.1pt" o:ole="">
            <v:imagedata r:id="rId49" o:title=""/>
          </v:shape>
          <o:OLEObject Type="Embed" ProgID="Equation.3" ShapeID="_x0000_i1044" DrawAspect="Content" ObjectID="_1609034666" r:id="rId50"/>
        </w:object>
      </w:r>
      <w:r w:rsidR="00B104AB" w:rsidRPr="00B104AB">
        <w:rPr>
          <w:b/>
        </w:rPr>
        <w:t>-2.6517</w:t>
      </w:r>
    </w:p>
    <w:p w14:paraId="4A86E589" w14:textId="77777777" w:rsidR="00F97B75" w:rsidRDefault="00F97B75" w:rsidP="00EA621B">
      <w:pPr>
        <w:pStyle w:val="ListParagraph"/>
        <w:ind w:left="1800"/>
        <w:rPr>
          <w:rFonts w:ascii="Arial" w:eastAsia="Arial Unicode MS" w:hAnsi="Arial" w:cs="Arial"/>
          <w:color w:val="000000"/>
          <w:sz w:val="20"/>
          <w:szCs w:val="20"/>
        </w:rPr>
      </w:pPr>
    </w:p>
    <w:p w14:paraId="3420A232" w14:textId="77777777" w:rsidR="00F97B75" w:rsidRDefault="00F97B75" w:rsidP="00EA621B">
      <w:pPr>
        <w:pStyle w:val="ListParagraph"/>
        <w:ind w:left="1800"/>
        <w:rPr>
          <w:rFonts w:ascii="Arial" w:eastAsia="Arial Unicode MS" w:hAnsi="Arial" w:cs="Arial"/>
          <w:color w:val="000000"/>
          <w:sz w:val="20"/>
          <w:szCs w:val="20"/>
        </w:rPr>
      </w:pPr>
    </w:p>
    <w:p w14:paraId="62FB2171" w14:textId="77777777"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What is the p-value?</w:t>
      </w:r>
    </w:p>
    <w:p w14:paraId="573EDE9D" w14:textId="77777777" w:rsidR="00F97B75" w:rsidRDefault="00F97B75" w:rsidP="00EA621B">
      <w:pPr>
        <w:pStyle w:val="ListParagraph"/>
        <w:ind w:left="1800"/>
        <w:rPr>
          <w:rFonts w:ascii="Arial" w:eastAsia="Arial Unicode MS" w:hAnsi="Arial" w:cs="Arial"/>
          <w:color w:val="000000"/>
          <w:sz w:val="20"/>
          <w:szCs w:val="20"/>
        </w:rPr>
      </w:pPr>
    </w:p>
    <w:p w14:paraId="21EF22D3" w14:textId="4251FDAD" w:rsidR="00F97B75" w:rsidRDefault="00AD0A93" w:rsidP="00F97B75">
      <w:pPr>
        <w:pStyle w:val="ListParagraph"/>
        <w:ind w:left="1440"/>
        <w:rPr>
          <w:rFonts w:ascii="Arial" w:eastAsia="Arial Unicode MS" w:hAnsi="Arial" w:cs="Arial"/>
          <w:color w:val="000000"/>
          <w:sz w:val="20"/>
          <w:szCs w:val="20"/>
        </w:rPr>
      </w:pPr>
      <w:proofErr w:type="gramStart"/>
      <w:r>
        <w:rPr>
          <w:rFonts w:ascii="Arial" w:eastAsia="Arial Unicode MS" w:hAnsi="Arial" w:cs="Arial"/>
          <w:color w:val="000000"/>
          <w:sz w:val="20"/>
          <w:szCs w:val="20"/>
        </w:rPr>
        <w:t>p-value</w:t>
      </w:r>
      <w:proofErr w:type="gramEnd"/>
      <w:r>
        <w:rPr>
          <w:rFonts w:ascii="Arial" w:eastAsia="Arial Unicode MS" w:hAnsi="Arial" w:cs="Arial"/>
          <w:color w:val="000000"/>
          <w:sz w:val="20"/>
          <w:szCs w:val="20"/>
        </w:rPr>
        <w:t xml:space="preserve"> =2*P(Z&lt;-2.6517)</w:t>
      </w:r>
    </w:p>
    <w:p w14:paraId="0194BE37" w14:textId="16009921" w:rsidR="00AD0A93" w:rsidRDefault="00AD0A93" w:rsidP="00F97B75">
      <w:pPr>
        <w:pStyle w:val="ListParagraph"/>
        <w:ind w:left="1440"/>
        <w:rPr>
          <w:rFonts w:ascii="Arial" w:eastAsia="Arial Unicode MS" w:hAnsi="Arial" w:cs="Arial"/>
          <w:color w:val="000000"/>
          <w:sz w:val="20"/>
          <w:szCs w:val="20"/>
        </w:rPr>
      </w:pPr>
      <w:r>
        <w:rPr>
          <w:rFonts w:ascii="Arial" w:eastAsia="Arial Unicode MS" w:hAnsi="Arial" w:cs="Arial"/>
          <w:color w:val="000000"/>
          <w:sz w:val="20"/>
          <w:szCs w:val="20"/>
        </w:rPr>
        <w:t xml:space="preserve">             =2*</w:t>
      </w:r>
      <w:proofErr w:type="gramStart"/>
      <w:r>
        <w:rPr>
          <w:rFonts w:ascii="Arial" w:eastAsia="Arial Unicode MS" w:hAnsi="Arial" w:cs="Arial"/>
          <w:color w:val="000000"/>
          <w:sz w:val="20"/>
          <w:szCs w:val="20"/>
        </w:rPr>
        <w:t>NORMSDIST(</w:t>
      </w:r>
      <w:proofErr w:type="gramEnd"/>
      <w:r>
        <w:rPr>
          <w:rFonts w:ascii="Arial" w:eastAsia="Arial Unicode MS" w:hAnsi="Arial" w:cs="Arial"/>
          <w:color w:val="000000"/>
          <w:sz w:val="20"/>
          <w:szCs w:val="20"/>
        </w:rPr>
        <w:t xml:space="preserve">-2.6517)        [Excel function]   </w:t>
      </w:r>
    </w:p>
    <w:p w14:paraId="6E17C0CE" w14:textId="49E2C075" w:rsidR="00F97B75" w:rsidRDefault="00C735D6" w:rsidP="00F97B75">
      <w:pPr>
        <w:pStyle w:val="ListParagraph"/>
        <w:ind w:left="1440"/>
        <w:rPr>
          <w:rFonts w:ascii="Arial" w:eastAsia="Arial Unicode MS" w:hAnsi="Arial" w:cs="Arial"/>
          <w:b/>
          <w:color w:val="000000"/>
          <w:sz w:val="20"/>
          <w:szCs w:val="20"/>
        </w:rPr>
      </w:pPr>
      <w:r>
        <w:rPr>
          <w:rFonts w:ascii="Arial" w:eastAsia="Arial Unicode MS" w:hAnsi="Arial" w:cs="Arial"/>
          <w:color w:val="000000"/>
          <w:sz w:val="20"/>
          <w:szCs w:val="20"/>
        </w:rPr>
        <w:t xml:space="preserve">             = </w:t>
      </w:r>
      <w:r w:rsidRPr="00C735D6">
        <w:rPr>
          <w:rFonts w:ascii="Arial" w:eastAsia="Arial Unicode MS" w:hAnsi="Arial" w:cs="Arial"/>
          <w:b/>
          <w:color w:val="000000"/>
          <w:sz w:val="20"/>
          <w:szCs w:val="20"/>
        </w:rPr>
        <w:t>0.0080</w:t>
      </w:r>
    </w:p>
    <w:p w14:paraId="1A2345B3" w14:textId="77777777" w:rsidR="00C735D6" w:rsidRDefault="00C735D6" w:rsidP="00F97B75">
      <w:pPr>
        <w:pStyle w:val="ListParagraph"/>
        <w:ind w:left="1440"/>
        <w:rPr>
          <w:rFonts w:ascii="Arial" w:eastAsia="Arial Unicode MS" w:hAnsi="Arial" w:cs="Arial"/>
          <w:color w:val="000000"/>
          <w:sz w:val="20"/>
          <w:szCs w:val="20"/>
        </w:rPr>
      </w:pPr>
    </w:p>
    <w:p w14:paraId="1AFE300F" w14:textId="546DFA2C" w:rsidR="00C735D6" w:rsidRDefault="00C735D6" w:rsidP="00F97B75">
      <w:pPr>
        <w:pStyle w:val="ListParagraph"/>
        <w:ind w:left="1440"/>
        <w:rPr>
          <w:rFonts w:ascii="Arial" w:eastAsia="Arial Unicode MS" w:hAnsi="Arial" w:cs="Arial"/>
          <w:b/>
          <w:color w:val="000000"/>
          <w:sz w:val="20"/>
          <w:szCs w:val="20"/>
        </w:rPr>
      </w:pPr>
      <w:r w:rsidRPr="00C735D6">
        <w:rPr>
          <w:rFonts w:ascii="Arial" w:eastAsia="Arial Unicode MS" w:hAnsi="Arial" w:cs="Arial"/>
          <w:color w:val="000000"/>
          <w:sz w:val="20"/>
          <w:szCs w:val="20"/>
        </w:rPr>
        <w:t xml:space="preserve">The two-tailed p-value is </w:t>
      </w:r>
      <w:r>
        <w:rPr>
          <w:rFonts w:ascii="Arial" w:eastAsia="Arial Unicode MS" w:hAnsi="Arial" w:cs="Arial"/>
          <w:b/>
          <w:color w:val="000000"/>
          <w:sz w:val="20"/>
          <w:szCs w:val="20"/>
        </w:rPr>
        <w:t>0.0080.</w:t>
      </w:r>
    </w:p>
    <w:p w14:paraId="24866F71" w14:textId="77777777" w:rsidR="00C735D6" w:rsidRDefault="00C735D6" w:rsidP="00F97B75">
      <w:pPr>
        <w:pStyle w:val="ListParagraph"/>
        <w:ind w:left="1440"/>
        <w:rPr>
          <w:rFonts w:ascii="Arial" w:eastAsia="Arial Unicode MS" w:hAnsi="Arial" w:cs="Arial"/>
          <w:color w:val="000000"/>
          <w:sz w:val="20"/>
          <w:szCs w:val="20"/>
        </w:rPr>
      </w:pPr>
    </w:p>
    <w:p w14:paraId="204C9BF8" w14:textId="77777777" w:rsidR="00F97B75" w:rsidRDefault="00F97B75" w:rsidP="00F97B75">
      <w:pPr>
        <w:pStyle w:val="ListParagraph"/>
        <w:ind w:left="1440"/>
        <w:rPr>
          <w:rFonts w:ascii="Arial" w:eastAsia="Arial Unicode MS" w:hAnsi="Arial" w:cs="Arial"/>
          <w:color w:val="000000"/>
          <w:sz w:val="20"/>
          <w:szCs w:val="20"/>
        </w:rPr>
      </w:pPr>
    </w:p>
    <w:p w14:paraId="3608399C" w14:textId="77777777" w:rsidR="00F97B75" w:rsidRDefault="00F97B75" w:rsidP="00F97B75">
      <w:pPr>
        <w:pStyle w:val="ListParagraph"/>
        <w:ind w:left="1440"/>
        <w:rPr>
          <w:rFonts w:ascii="Arial" w:eastAsia="Arial Unicode MS" w:hAnsi="Arial" w:cs="Arial"/>
          <w:color w:val="000000"/>
          <w:sz w:val="20"/>
          <w:szCs w:val="20"/>
        </w:rPr>
      </w:pPr>
    </w:p>
    <w:p w14:paraId="7496D835" w14:textId="06A6F2EF"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At a 0.05 level of significance, what would your decision be (reject Ho or fail to reject Ho)?</w:t>
      </w:r>
    </w:p>
    <w:p w14:paraId="59F14E7B" w14:textId="2F2A5170" w:rsidR="00F97B75" w:rsidRDefault="000E63F2" w:rsidP="000E63F2">
      <w:pPr>
        <w:ind w:left="1080"/>
        <w:rPr>
          <w:rFonts w:ascii="Arial" w:eastAsia="Arial Unicode MS" w:hAnsi="Arial" w:cs="Arial"/>
          <w:color w:val="000000"/>
          <w:sz w:val="20"/>
          <w:szCs w:val="20"/>
        </w:rPr>
      </w:pPr>
      <w:r>
        <w:rPr>
          <w:rFonts w:ascii="Arial" w:eastAsia="Arial Unicode MS" w:hAnsi="Arial" w:cs="Arial"/>
          <w:color w:val="000000"/>
          <w:sz w:val="20"/>
          <w:szCs w:val="20"/>
        </w:rPr>
        <w:t>Since the p-value (0.0080) is less than the significance level of 0.05, we reject H0.</w:t>
      </w:r>
    </w:p>
    <w:p w14:paraId="195CADD0" w14:textId="77777777" w:rsidR="00F97B75" w:rsidRDefault="00F97B75" w:rsidP="00EA621B">
      <w:pPr>
        <w:ind w:left="360"/>
        <w:rPr>
          <w:rFonts w:ascii="Arial" w:eastAsia="Arial Unicode MS" w:hAnsi="Arial" w:cs="Arial"/>
          <w:color w:val="000000"/>
          <w:sz w:val="20"/>
          <w:szCs w:val="20"/>
        </w:rPr>
      </w:pPr>
    </w:p>
    <w:p w14:paraId="1384B1F9" w14:textId="77777777"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lastRenderedPageBreak/>
        <w:t xml:space="preserve">Would you consider the name-brand cheese to be any </w:t>
      </w:r>
      <w:r w:rsidRPr="008870B7">
        <w:rPr>
          <w:rFonts w:ascii="Arial" w:eastAsia="Arial Unicode MS" w:hAnsi="Arial" w:cs="Arial"/>
          <w:color w:val="000000"/>
          <w:sz w:val="20"/>
          <w:szCs w:val="20"/>
          <w:u w:val="single"/>
        </w:rPr>
        <w:t>different</w:t>
      </w:r>
      <w:r>
        <w:rPr>
          <w:rFonts w:ascii="Arial" w:eastAsia="Arial Unicode MS" w:hAnsi="Arial" w:cs="Arial"/>
          <w:color w:val="000000"/>
          <w:sz w:val="20"/>
          <w:szCs w:val="20"/>
        </w:rPr>
        <w:t xml:space="preserve"> in preference to the supermarket brand?</w:t>
      </w:r>
    </w:p>
    <w:p w14:paraId="12DC1635" w14:textId="77777777" w:rsidR="000772B5" w:rsidRDefault="000772B5" w:rsidP="000772B5">
      <w:pPr>
        <w:pStyle w:val="ListParagraph"/>
        <w:ind w:left="1080"/>
        <w:rPr>
          <w:rFonts w:ascii="Arial" w:eastAsia="Arial Unicode MS" w:hAnsi="Arial" w:cs="Arial"/>
          <w:color w:val="000000"/>
          <w:sz w:val="20"/>
          <w:szCs w:val="20"/>
        </w:rPr>
      </w:pPr>
    </w:p>
    <w:p w14:paraId="4AEF610A" w14:textId="6E658CD8" w:rsidR="00F97B75" w:rsidRDefault="000772B5" w:rsidP="003416B3">
      <w:pPr>
        <w:pStyle w:val="ListParagraph"/>
        <w:ind w:left="1080"/>
        <w:rPr>
          <w:rFonts w:ascii="Arial" w:eastAsia="Arial Unicode MS" w:hAnsi="Arial" w:cs="Arial"/>
          <w:color w:val="000000"/>
          <w:sz w:val="20"/>
          <w:szCs w:val="20"/>
        </w:rPr>
      </w:pPr>
      <w:r>
        <w:rPr>
          <w:rFonts w:ascii="Arial" w:eastAsia="Arial Unicode MS" w:hAnsi="Arial" w:cs="Arial"/>
          <w:color w:val="000000"/>
          <w:sz w:val="20"/>
          <w:szCs w:val="20"/>
        </w:rPr>
        <w:t>On the basis of the Z-test for proportion (</w:t>
      </w:r>
      <w:r w:rsidRPr="00766514">
        <w:rPr>
          <w:rFonts w:ascii="Arial" w:eastAsia="Arial Unicode MS" w:hAnsi="Arial" w:cs="Arial"/>
          <w:i/>
          <w:color w:val="000000"/>
          <w:sz w:val="20"/>
          <w:szCs w:val="20"/>
        </w:rPr>
        <w:t>z= -2.6517, p = 0.0080</w:t>
      </w:r>
      <w:r>
        <w:rPr>
          <w:rFonts w:ascii="Arial" w:eastAsia="Arial Unicode MS" w:hAnsi="Arial" w:cs="Arial"/>
          <w:color w:val="000000"/>
          <w:sz w:val="20"/>
          <w:szCs w:val="20"/>
        </w:rPr>
        <w:t>), there is a difference in preference between name-brand cheese and supermarket brand.</w:t>
      </w:r>
    </w:p>
    <w:p w14:paraId="48D93DF8" w14:textId="77777777" w:rsidR="003416B3" w:rsidRDefault="003416B3" w:rsidP="003416B3">
      <w:pPr>
        <w:pStyle w:val="ListParagraph"/>
        <w:ind w:left="1080"/>
        <w:rPr>
          <w:rFonts w:ascii="Arial" w:eastAsia="Arial Unicode MS" w:hAnsi="Arial" w:cs="Arial"/>
          <w:color w:val="000000"/>
          <w:sz w:val="20"/>
          <w:szCs w:val="20"/>
        </w:rPr>
      </w:pPr>
    </w:p>
    <w:p w14:paraId="512B248A" w14:textId="77777777" w:rsidR="003416B3" w:rsidRDefault="003416B3" w:rsidP="003416B3">
      <w:pPr>
        <w:pStyle w:val="ListParagraph"/>
        <w:ind w:left="1080"/>
        <w:rPr>
          <w:rFonts w:ascii="Arial" w:eastAsia="Arial Unicode MS" w:hAnsi="Arial" w:cs="Arial"/>
          <w:color w:val="000000"/>
          <w:sz w:val="20"/>
          <w:szCs w:val="20"/>
        </w:rPr>
      </w:pPr>
    </w:p>
    <w:p w14:paraId="1ABDC2D8" w14:textId="745AC9DD" w:rsidR="001C0BDF" w:rsidRPr="001C0BDF" w:rsidRDefault="001C0BDF" w:rsidP="0038626B">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t>A quality survey asked recent customers of their experience at a local department store.  One question asked for the customers rating on their service using categorical responses of average, outstanding, and exceptional.  Another question asked for the applicant’s education level with categorical responses of Some HS, HS Grad, Some College, and College Grad.  The sample data below are for 700 customers who recently visited the department store.</w:t>
      </w:r>
    </w:p>
    <w:p w14:paraId="7CE8A052" w14:textId="77777777" w:rsidR="001C0BDF" w:rsidRDefault="001C0BDF" w:rsidP="00264694">
      <w:pPr>
        <w:rPr>
          <w:rFonts w:ascii="Arial" w:eastAsia="Arial Unicode MS" w:hAnsi="Arial" w:cs="Arial"/>
          <w:color w:val="000000"/>
          <w:sz w:val="20"/>
          <w:szCs w:val="20"/>
        </w:rPr>
      </w:pPr>
    </w:p>
    <w:tbl>
      <w:tblPr>
        <w:tblW w:w="8633" w:type="dxa"/>
        <w:tblLook w:val="04A0" w:firstRow="1" w:lastRow="0" w:firstColumn="1" w:lastColumn="0" w:noHBand="0" w:noVBand="1"/>
      </w:tblPr>
      <w:tblGrid>
        <w:gridCol w:w="93"/>
        <w:gridCol w:w="1807"/>
        <w:gridCol w:w="93"/>
        <w:gridCol w:w="1273"/>
        <w:gridCol w:w="1257"/>
        <w:gridCol w:w="2063"/>
        <w:gridCol w:w="1954"/>
        <w:gridCol w:w="93"/>
      </w:tblGrid>
      <w:tr w:rsidR="001C0BDF" w:rsidRPr="001C0BDF" w14:paraId="5B215EFC" w14:textId="77777777" w:rsidTr="001C0BDF">
        <w:trPr>
          <w:gridBefore w:val="1"/>
          <w:wBefore w:w="93" w:type="dxa"/>
          <w:trHeight w:val="300"/>
        </w:trPr>
        <w:tc>
          <w:tcPr>
            <w:tcW w:w="1900" w:type="dxa"/>
            <w:gridSpan w:val="2"/>
            <w:tcBorders>
              <w:top w:val="nil"/>
              <w:left w:val="nil"/>
              <w:bottom w:val="nil"/>
              <w:right w:val="nil"/>
            </w:tcBorders>
            <w:shd w:val="clear" w:color="auto" w:fill="auto"/>
            <w:noWrap/>
            <w:vAlign w:val="bottom"/>
            <w:hideMark/>
          </w:tcPr>
          <w:p w14:paraId="441FE132" w14:textId="77777777" w:rsidR="001C0BDF" w:rsidRPr="001C0BDF" w:rsidRDefault="001C0BDF" w:rsidP="001C0BDF">
            <w:pPr>
              <w:spacing w:after="0" w:line="240" w:lineRule="auto"/>
              <w:rPr>
                <w:rFonts w:ascii="Calibri" w:eastAsia="Times New Roman" w:hAnsi="Calibri" w:cs="Times New Roman"/>
                <w:color w:val="000000"/>
              </w:rPr>
            </w:pPr>
          </w:p>
        </w:tc>
        <w:tc>
          <w:tcPr>
            <w:tcW w:w="6640" w:type="dxa"/>
            <w:gridSpan w:val="5"/>
            <w:tcBorders>
              <w:top w:val="nil"/>
              <w:left w:val="nil"/>
              <w:bottom w:val="nil"/>
              <w:right w:val="nil"/>
            </w:tcBorders>
            <w:shd w:val="clear" w:color="auto" w:fill="auto"/>
            <w:noWrap/>
            <w:vAlign w:val="bottom"/>
            <w:hideMark/>
          </w:tcPr>
          <w:p w14:paraId="160F118F" w14:textId="77777777" w:rsidR="001C0BDF" w:rsidRPr="001C0BDF" w:rsidRDefault="001C0BDF" w:rsidP="001C0BDF">
            <w:pPr>
              <w:spacing w:after="0" w:line="240" w:lineRule="auto"/>
              <w:jc w:val="center"/>
              <w:rPr>
                <w:rFonts w:ascii="Calibri" w:eastAsia="Times New Roman" w:hAnsi="Calibri" w:cs="Times New Roman"/>
                <w:b/>
                <w:bCs/>
                <w:color w:val="4F81BD"/>
              </w:rPr>
            </w:pPr>
            <w:r w:rsidRPr="001C0BDF">
              <w:rPr>
                <w:rFonts w:ascii="Calibri" w:eastAsia="Times New Roman" w:hAnsi="Calibri" w:cs="Times New Roman"/>
                <w:b/>
                <w:bCs/>
                <w:color w:val="4F81BD"/>
              </w:rPr>
              <w:t xml:space="preserve">Education </w:t>
            </w:r>
          </w:p>
        </w:tc>
      </w:tr>
      <w:tr w:rsidR="001C0BDF" w:rsidRPr="001C0BDF" w14:paraId="7D572306"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2A45C0B1" w14:textId="77777777" w:rsidR="001C0BDF" w:rsidRPr="001C0BDF" w:rsidRDefault="001C0BDF" w:rsidP="001C0BDF">
            <w:pPr>
              <w:spacing w:after="0" w:line="240" w:lineRule="auto"/>
              <w:rPr>
                <w:rFonts w:ascii="Calibri" w:eastAsia="Times New Roman" w:hAnsi="Calibri" w:cs="Times New Roman"/>
                <w:b/>
                <w:bCs/>
                <w:color w:val="4F81BD"/>
              </w:rPr>
            </w:pPr>
            <w:r w:rsidRPr="001C0BDF">
              <w:rPr>
                <w:rFonts w:ascii="Calibri" w:eastAsia="Times New Roman" w:hAnsi="Calibri" w:cs="Times New Roman"/>
                <w:b/>
                <w:bCs/>
                <w:color w:val="4F81BD"/>
              </w:rPr>
              <w:t>Quality Rating</w:t>
            </w:r>
          </w:p>
        </w:tc>
        <w:tc>
          <w:tcPr>
            <w:tcW w:w="1366" w:type="dxa"/>
            <w:gridSpan w:val="2"/>
            <w:tcBorders>
              <w:top w:val="nil"/>
              <w:left w:val="nil"/>
              <w:bottom w:val="nil"/>
              <w:right w:val="nil"/>
            </w:tcBorders>
            <w:shd w:val="clear" w:color="auto" w:fill="auto"/>
            <w:noWrap/>
            <w:vAlign w:val="center"/>
            <w:hideMark/>
          </w:tcPr>
          <w:p w14:paraId="50FE034B"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Some HS</w:t>
            </w:r>
          </w:p>
        </w:tc>
        <w:tc>
          <w:tcPr>
            <w:tcW w:w="1257" w:type="dxa"/>
            <w:tcBorders>
              <w:top w:val="nil"/>
              <w:left w:val="nil"/>
              <w:bottom w:val="nil"/>
              <w:right w:val="nil"/>
            </w:tcBorders>
            <w:shd w:val="clear" w:color="auto" w:fill="auto"/>
            <w:noWrap/>
            <w:vAlign w:val="center"/>
            <w:hideMark/>
          </w:tcPr>
          <w:p w14:paraId="3BD1288A"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HS Grad</w:t>
            </w:r>
          </w:p>
        </w:tc>
        <w:tc>
          <w:tcPr>
            <w:tcW w:w="2063" w:type="dxa"/>
            <w:tcBorders>
              <w:top w:val="nil"/>
              <w:left w:val="nil"/>
              <w:bottom w:val="nil"/>
              <w:right w:val="nil"/>
            </w:tcBorders>
            <w:shd w:val="clear" w:color="auto" w:fill="auto"/>
            <w:noWrap/>
            <w:vAlign w:val="center"/>
            <w:hideMark/>
          </w:tcPr>
          <w:p w14:paraId="620D1D3B"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Some College</w:t>
            </w:r>
          </w:p>
        </w:tc>
        <w:tc>
          <w:tcPr>
            <w:tcW w:w="1954" w:type="dxa"/>
            <w:tcBorders>
              <w:top w:val="nil"/>
              <w:left w:val="nil"/>
              <w:bottom w:val="nil"/>
              <w:right w:val="nil"/>
            </w:tcBorders>
            <w:shd w:val="clear" w:color="auto" w:fill="auto"/>
            <w:noWrap/>
            <w:vAlign w:val="center"/>
            <w:hideMark/>
          </w:tcPr>
          <w:p w14:paraId="2C275E3D"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College Grad</w:t>
            </w:r>
          </w:p>
        </w:tc>
      </w:tr>
      <w:tr w:rsidR="001C0BDF" w:rsidRPr="001C0BDF" w14:paraId="3128A19C"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12E7875B"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 xml:space="preserve">Average </w:t>
            </w:r>
          </w:p>
        </w:tc>
        <w:tc>
          <w:tcPr>
            <w:tcW w:w="1366" w:type="dxa"/>
            <w:gridSpan w:val="2"/>
            <w:tcBorders>
              <w:top w:val="nil"/>
              <w:left w:val="nil"/>
              <w:bottom w:val="nil"/>
              <w:right w:val="nil"/>
            </w:tcBorders>
            <w:shd w:val="clear" w:color="auto" w:fill="auto"/>
            <w:noWrap/>
            <w:vAlign w:val="center"/>
            <w:hideMark/>
          </w:tcPr>
          <w:p w14:paraId="5740705E"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50</w:t>
            </w:r>
          </w:p>
        </w:tc>
        <w:tc>
          <w:tcPr>
            <w:tcW w:w="1257" w:type="dxa"/>
            <w:tcBorders>
              <w:top w:val="nil"/>
              <w:left w:val="nil"/>
              <w:bottom w:val="nil"/>
              <w:right w:val="nil"/>
            </w:tcBorders>
            <w:shd w:val="clear" w:color="auto" w:fill="auto"/>
            <w:noWrap/>
            <w:vAlign w:val="center"/>
            <w:hideMark/>
          </w:tcPr>
          <w:p w14:paraId="5E23BCD5"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2063" w:type="dxa"/>
            <w:tcBorders>
              <w:top w:val="nil"/>
              <w:left w:val="nil"/>
              <w:bottom w:val="nil"/>
              <w:right w:val="nil"/>
            </w:tcBorders>
            <w:shd w:val="clear" w:color="auto" w:fill="auto"/>
            <w:noWrap/>
            <w:vAlign w:val="center"/>
            <w:hideMark/>
          </w:tcPr>
          <w:p w14:paraId="1C102CCB"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55</w:t>
            </w:r>
          </w:p>
        </w:tc>
        <w:tc>
          <w:tcPr>
            <w:tcW w:w="1954" w:type="dxa"/>
            <w:tcBorders>
              <w:top w:val="nil"/>
              <w:left w:val="nil"/>
              <w:bottom w:val="nil"/>
              <w:right w:val="nil"/>
            </w:tcBorders>
            <w:shd w:val="clear" w:color="auto" w:fill="auto"/>
            <w:noWrap/>
            <w:vAlign w:val="center"/>
            <w:hideMark/>
          </w:tcPr>
          <w:p w14:paraId="3393336D"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80</w:t>
            </w:r>
          </w:p>
        </w:tc>
      </w:tr>
      <w:tr w:rsidR="001C0BDF" w:rsidRPr="001C0BDF" w14:paraId="6FFB7E85"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7ECC9C4F"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Outstanding</w:t>
            </w:r>
          </w:p>
        </w:tc>
        <w:tc>
          <w:tcPr>
            <w:tcW w:w="1366" w:type="dxa"/>
            <w:gridSpan w:val="2"/>
            <w:tcBorders>
              <w:top w:val="nil"/>
              <w:left w:val="nil"/>
              <w:bottom w:val="nil"/>
              <w:right w:val="nil"/>
            </w:tcBorders>
            <w:shd w:val="clear" w:color="auto" w:fill="auto"/>
            <w:noWrap/>
            <w:vAlign w:val="center"/>
            <w:hideMark/>
          </w:tcPr>
          <w:p w14:paraId="0A957D36"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65</w:t>
            </w:r>
          </w:p>
        </w:tc>
        <w:tc>
          <w:tcPr>
            <w:tcW w:w="1257" w:type="dxa"/>
            <w:tcBorders>
              <w:top w:val="nil"/>
              <w:left w:val="nil"/>
              <w:bottom w:val="nil"/>
              <w:right w:val="nil"/>
            </w:tcBorders>
            <w:shd w:val="clear" w:color="auto" w:fill="auto"/>
            <w:noWrap/>
            <w:vAlign w:val="center"/>
            <w:hideMark/>
          </w:tcPr>
          <w:p w14:paraId="23F1337F"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70</w:t>
            </w:r>
          </w:p>
        </w:tc>
        <w:tc>
          <w:tcPr>
            <w:tcW w:w="2063" w:type="dxa"/>
            <w:tcBorders>
              <w:top w:val="nil"/>
              <w:left w:val="nil"/>
              <w:bottom w:val="nil"/>
              <w:right w:val="nil"/>
            </w:tcBorders>
            <w:shd w:val="clear" w:color="auto" w:fill="auto"/>
            <w:noWrap/>
            <w:vAlign w:val="center"/>
            <w:hideMark/>
          </w:tcPr>
          <w:p w14:paraId="77514F6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60</w:t>
            </w:r>
          </w:p>
        </w:tc>
        <w:tc>
          <w:tcPr>
            <w:tcW w:w="1954" w:type="dxa"/>
            <w:tcBorders>
              <w:top w:val="nil"/>
              <w:left w:val="nil"/>
              <w:bottom w:val="nil"/>
              <w:right w:val="nil"/>
            </w:tcBorders>
            <w:shd w:val="clear" w:color="auto" w:fill="auto"/>
            <w:noWrap/>
            <w:vAlign w:val="center"/>
            <w:hideMark/>
          </w:tcPr>
          <w:p w14:paraId="0560DC99"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105</w:t>
            </w:r>
          </w:p>
        </w:tc>
      </w:tr>
      <w:tr w:rsidR="001C0BDF" w:rsidRPr="001C0BDF" w14:paraId="751160BE"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1E31A336"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Exceptional</w:t>
            </w:r>
          </w:p>
        </w:tc>
        <w:tc>
          <w:tcPr>
            <w:tcW w:w="1366" w:type="dxa"/>
            <w:gridSpan w:val="2"/>
            <w:tcBorders>
              <w:top w:val="nil"/>
              <w:left w:val="nil"/>
              <w:bottom w:val="nil"/>
              <w:right w:val="nil"/>
            </w:tcBorders>
            <w:shd w:val="clear" w:color="auto" w:fill="auto"/>
            <w:noWrap/>
            <w:vAlign w:val="center"/>
            <w:hideMark/>
          </w:tcPr>
          <w:p w14:paraId="714F21D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1257" w:type="dxa"/>
            <w:tcBorders>
              <w:top w:val="nil"/>
              <w:left w:val="nil"/>
              <w:bottom w:val="nil"/>
              <w:right w:val="nil"/>
            </w:tcBorders>
            <w:shd w:val="clear" w:color="auto" w:fill="auto"/>
            <w:noWrap/>
            <w:vAlign w:val="center"/>
            <w:hideMark/>
          </w:tcPr>
          <w:p w14:paraId="03D2ED8F"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45</w:t>
            </w:r>
          </w:p>
        </w:tc>
        <w:tc>
          <w:tcPr>
            <w:tcW w:w="2063" w:type="dxa"/>
            <w:tcBorders>
              <w:top w:val="nil"/>
              <w:left w:val="nil"/>
              <w:bottom w:val="nil"/>
              <w:right w:val="nil"/>
            </w:tcBorders>
            <w:shd w:val="clear" w:color="auto" w:fill="auto"/>
            <w:noWrap/>
            <w:vAlign w:val="center"/>
            <w:hideMark/>
          </w:tcPr>
          <w:p w14:paraId="4DF04B5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1954" w:type="dxa"/>
            <w:tcBorders>
              <w:top w:val="nil"/>
              <w:left w:val="nil"/>
              <w:bottom w:val="nil"/>
              <w:right w:val="nil"/>
            </w:tcBorders>
            <w:shd w:val="clear" w:color="auto" w:fill="auto"/>
            <w:noWrap/>
            <w:vAlign w:val="center"/>
            <w:hideMark/>
          </w:tcPr>
          <w:p w14:paraId="1687DC0B"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65</w:t>
            </w:r>
          </w:p>
        </w:tc>
      </w:tr>
    </w:tbl>
    <w:p w14:paraId="035B716A" w14:textId="77777777" w:rsidR="001C0BDF" w:rsidRPr="00264694" w:rsidRDefault="001C0BDF" w:rsidP="00264694">
      <w:pPr>
        <w:rPr>
          <w:rFonts w:ascii="Arial" w:eastAsia="Arial Unicode MS" w:hAnsi="Arial" w:cs="Arial"/>
          <w:color w:val="000000"/>
          <w:sz w:val="20"/>
          <w:szCs w:val="20"/>
        </w:rPr>
      </w:pPr>
    </w:p>
    <w:p w14:paraId="15138085" w14:textId="26CF441D" w:rsidR="008D1827" w:rsidRDefault="001C0BDF" w:rsidP="00264694">
      <w:pPr>
        <w:rPr>
          <w:rFonts w:ascii="Arial" w:eastAsia="Arial Unicode MS" w:hAnsi="Arial" w:cs="Arial"/>
          <w:color w:val="000000"/>
          <w:sz w:val="20"/>
          <w:szCs w:val="20"/>
        </w:rPr>
      </w:pPr>
      <w:r>
        <w:rPr>
          <w:rFonts w:ascii="Arial" w:eastAsia="Arial Unicode MS" w:hAnsi="Arial" w:cs="Arial"/>
          <w:color w:val="000000"/>
          <w:sz w:val="20"/>
          <w:szCs w:val="20"/>
        </w:rPr>
        <w:t xml:space="preserve">Using a level of significance of 0.05, is there evidence to suggest that the customer’s </w:t>
      </w:r>
      <w:r w:rsidR="00101F10">
        <w:rPr>
          <w:rFonts w:ascii="Arial" w:eastAsia="Arial Unicode MS" w:hAnsi="Arial" w:cs="Arial"/>
          <w:color w:val="000000"/>
          <w:sz w:val="20"/>
          <w:szCs w:val="20"/>
        </w:rPr>
        <w:t>Edu</w:t>
      </w:r>
      <w:r>
        <w:rPr>
          <w:rFonts w:ascii="Arial" w:eastAsia="Arial Unicode MS" w:hAnsi="Arial" w:cs="Arial"/>
          <w:color w:val="000000"/>
          <w:sz w:val="20"/>
          <w:szCs w:val="20"/>
        </w:rPr>
        <w:t xml:space="preserve">cation level and Quality Rating are independent?  </w:t>
      </w:r>
      <w:r w:rsidR="008D1827">
        <w:rPr>
          <w:rFonts w:ascii="Arial" w:eastAsia="Arial Unicode MS" w:hAnsi="Arial" w:cs="Arial"/>
          <w:color w:val="000000"/>
          <w:sz w:val="20"/>
          <w:szCs w:val="20"/>
        </w:rPr>
        <w:t>In other words, is there a relationship or is there NO relationship between Education and Quality Rating?</w:t>
      </w:r>
    </w:p>
    <w:p w14:paraId="04157AF8" w14:textId="77777777"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State the Null and Alternative hypothesis.</w:t>
      </w:r>
    </w:p>
    <w:p w14:paraId="129106A9" w14:textId="77777777" w:rsidR="008D1827" w:rsidRDefault="008D1827" w:rsidP="00EA621B">
      <w:pPr>
        <w:pStyle w:val="ListParagraph"/>
        <w:ind w:left="1080"/>
        <w:rPr>
          <w:rFonts w:ascii="Arial" w:eastAsia="Arial Unicode MS" w:hAnsi="Arial" w:cs="Arial"/>
          <w:color w:val="000000"/>
          <w:sz w:val="20"/>
          <w:szCs w:val="20"/>
        </w:rPr>
      </w:pPr>
    </w:p>
    <w:p w14:paraId="55A44D86" w14:textId="28956601" w:rsidR="00C235D4" w:rsidRDefault="00C235D4" w:rsidP="00EA621B">
      <w:pPr>
        <w:pStyle w:val="ListParagraph"/>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    H</w:t>
      </w:r>
      <w:r w:rsidRPr="00C235D4">
        <w:rPr>
          <w:rFonts w:ascii="Arial" w:eastAsia="Arial Unicode MS" w:hAnsi="Arial" w:cs="Arial"/>
          <w:color w:val="000000"/>
          <w:sz w:val="20"/>
          <w:szCs w:val="20"/>
          <w:vertAlign w:val="subscript"/>
        </w:rPr>
        <w:t>0</w:t>
      </w:r>
      <w:r>
        <w:rPr>
          <w:rFonts w:ascii="Arial" w:eastAsia="Arial Unicode MS" w:hAnsi="Arial" w:cs="Arial"/>
          <w:color w:val="000000"/>
          <w:sz w:val="20"/>
          <w:szCs w:val="20"/>
        </w:rPr>
        <w:t>:  There NO relationship between Education and Quality Rating</w:t>
      </w:r>
    </w:p>
    <w:p w14:paraId="75F357C4" w14:textId="10FDAABE" w:rsidR="00C235D4" w:rsidRDefault="00C235D4" w:rsidP="00EA621B">
      <w:pPr>
        <w:pStyle w:val="ListParagraph"/>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    H</w:t>
      </w:r>
      <w:r w:rsidRPr="00C235D4">
        <w:rPr>
          <w:rFonts w:ascii="Arial" w:eastAsia="Arial Unicode MS" w:hAnsi="Arial" w:cs="Arial"/>
          <w:color w:val="000000"/>
          <w:sz w:val="20"/>
          <w:szCs w:val="20"/>
          <w:vertAlign w:val="subscript"/>
        </w:rPr>
        <w:t>1</w:t>
      </w:r>
      <w:r>
        <w:rPr>
          <w:rFonts w:ascii="Arial" w:eastAsia="Arial Unicode MS" w:hAnsi="Arial" w:cs="Arial"/>
          <w:color w:val="000000"/>
          <w:sz w:val="20"/>
          <w:szCs w:val="20"/>
        </w:rPr>
        <w:t>:  There NO relationship between Education and Quality Rating</w:t>
      </w:r>
    </w:p>
    <w:p w14:paraId="184FD885" w14:textId="77777777" w:rsidR="008D1827" w:rsidRDefault="008D1827" w:rsidP="00EA621B">
      <w:pPr>
        <w:pStyle w:val="ListParagraph"/>
        <w:ind w:left="1080"/>
        <w:rPr>
          <w:rFonts w:ascii="Arial" w:eastAsia="Arial Unicode MS" w:hAnsi="Arial" w:cs="Arial"/>
          <w:color w:val="000000"/>
          <w:sz w:val="20"/>
          <w:szCs w:val="20"/>
        </w:rPr>
      </w:pPr>
    </w:p>
    <w:p w14:paraId="0BA93E98" w14:textId="16CF7C52"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What is the statistic you would use to analyze this?</w:t>
      </w:r>
    </w:p>
    <w:p w14:paraId="4A08D146" w14:textId="517B1584" w:rsidR="008D1827" w:rsidRDefault="0052104D" w:rsidP="0052104D">
      <w:pPr>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Chi-Square test where </w:t>
      </w:r>
      <w:proofErr w:type="spellStart"/>
      <w:r>
        <w:rPr>
          <w:rFonts w:ascii="Arial" w:eastAsia="Arial Unicode MS" w:hAnsi="Arial" w:cs="Arial"/>
          <w:color w:val="000000"/>
          <w:sz w:val="20"/>
          <w:szCs w:val="20"/>
        </w:rPr>
        <w:t>df</w:t>
      </w:r>
      <w:proofErr w:type="spellEnd"/>
      <w:r>
        <w:rPr>
          <w:rFonts w:ascii="Arial" w:eastAsia="Arial Unicode MS" w:hAnsi="Arial" w:cs="Arial"/>
          <w:color w:val="000000"/>
          <w:sz w:val="20"/>
          <w:szCs w:val="20"/>
        </w:rPr>
        <w:t xml:space="preserve"> = (r-1</w:t>
      </w:r>
      <w:proofErr w:type="gramStart"/>
      <w:r>
        <w:rPr>
          <w:rFonts w:ascii="Arial" w:eastAsia="Arial Unicode MS" w:hAnsi="Arial" w:cs="Arial"/>
          <w:color w:val="000000"/>
          <w:sz w:val="20"/>
          <w:szCs w:val="20"/>
        </w:rPr>
        <w:t>)(</w:t>
      </w:r>
      <w:proofErr w:type="gramEnd"/>
      <w:r>
        <w:rPr>
          <w:rFonts w:ascii="Arial" w:eastAsia="Arial Unicode MS" w:hAnsi="Arial" w:cs="Arial"/>
          <w:color w:val="000000"/>
          <w:sz w:val="20"/>
          <w:szCs w:val="20"/>
        </w:rPr>
        <w:t>c-1)= 6</w:t>
      </w:r>
    </w:p>
    <w:p w14:paraId="2523B6B3" w14:textId="77777777" w:rsidR="00E66B24" w:rsidRDefault="00E66B24" w:rsidP="0052104D">
      <w:pPr>
        <w:ind w:left="1080"/>
        <w:rPr>
          <w:rFonts w:ascii="Arial" w:eastAsia="Arial Unicode MS" w:hAnsi="Arial" w:cs="Arial"/>
          <w:color w:val="000000"/>
          <w:sz w:val="20"/>
          <w:szCs w:val="20"/>
        </w:rPr>
      </w:pPr>
    </w:p>
    <w:p w14:paraId="4F5157D3" w14:textId="3DC63DDF"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State your decision rule:</w:t>
      </w:r>
    </w:p>
    <w:p w14:paraId="79406156" w14:textId="790DF3AE" w:rsidR="008D1827" w:rsidRDefault="00E1599C" w:rsidP="00E1599C">
      <w:pPr>
        <w:pStyle w:val="ListParagraph"/>
        <w:ind w:left="1080"/>
        <w:rPr>
          <w:rFonts w:ascii="Arial" w:eastAsia="Arial Unicode MS" w:hAnsi="Arial" w:cs="Arial"/>
          <w:color w:val="000000"/>
          <w:sz w:val="20"/>
          <w:szCs w:val="20"/>
        </w:rPr>
      </w:pPr>
      <w:r>
        <w:rPr>
          <w:rFonts w:ascii="Arial" w:eastAsia="Arial Unicode MS" w:hAnsi="Arial" w:cs="Arial"/>
          <w:color w:val="000000"/>
          <w:sz w:val="20"/>
          <w:szCs w:val="20"/>
        </w:rPr>
        <w:t>Note: =</w:t>
      </w:r>
      <w:proofErr w:type="gramStart"/>
      <w:r>
        <w:rPr>
          <w:rFonts w:ascii="Arial" w:eastAsia="Arial Unicode MS" w:hAnsi="Arial" w:cs="Arial"/>
          <w:color w:val="000000"/>
          <w:sz w:val="20"/>
          <w:szCs w:val="20"/>
        </w:rPr>
        <w:t>CHIINV(</w:t>
      </w:r>
      <w:proofErr w:type="gramEnd"/>
      <w:r>
        <w:rPr>
          <w:rFonts w:ascii="Arial" w:eastAsia="Arial Unicode MS" w:hAnsi="Arial" w:cs="Arial"/>
          <w:color w:val="000000"/>
          <w:sz w:val="20"/>
          <w:szCs w:val="20"/>
        </w:rPr>
        <w:t>0.05, 6)</w:t>
      </w:r>
      <w:r w:rsidR="00CD64C1">
        <w:rPr>
          <w:rFonts w:ascii="Arial" w:eastAsia="Arial Unicode MS" w:hAnsi="Arial" w:cs="Arial"/>
          <w:color w:val="000000"/>
          <w:sz w:val="20"/>
          <w:szCs w:val="20"/>
        </w:rPr>
        <w:t xml:space="preserve">  [Excel formula]</w:t>
      </w:r>
    </w:p>
    <w:p w14:paraId="3160C0DF" w14:textId="6C2D72CD" w:rsidR="00E1599C" w:rsidRDefault="00E1599C" w:rsidP="00E1599C">
      <w:pPr>
        <w:pStyle w:val="ListParagraph"/>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          =</w:t>
      </w:r>
      <w:r w:rsidR="00CD64C1">
        <w:rPr>
          <w:rFonts w:ascii="Arial" w:eastAsia="Arial Unicode MS" w:hAnsi="Arial" w:cs="Arial"/>
          <w:color w:val="000000"/>
          <w:sz w:val="20"/>
          <w:szCs w:val="20"/>
        </w:rPr>
        <w:t xml:space="preserve"> 12.592</w:t>
      </w:r>
    </w:p>
    <w:p w14:paraId="269A0155" w14:textId="588EC65F" w:rsidR="00CD64C1" w:rsidRPr="008D1827" w:rsidRDefault="00CD64C1" w:rsidP="00E1599C">
      <w:pPr>
        <w:pStyle w:val="ListParagraph"/>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The decision rule is to reject the null hypothesis if the computed value of </w:t>
      </w:r>
      <w:r w:rsidR="00657EC8" w:rsidRPr="00CD64C1">
        <w:rPr>
          <w:rFonts w:ascii="Arial" w:eastAsia="Arial Unicode MS" w:hAnsi="Arial" w:cs="Arial"/>
          <w:color w:val="000000"/>
          <w:position w:val="-10"/>
          <w:sz w:val="20"/>
          <w:szCs w:val="20"/>
        </w:rPr>
        <w:object w:dxaOrig="320" w:dyaOrig="360" w14:anchorId="336903CC">
          <v:shape id="_x0000_i1045" type="#_x0000_t75" style="width:16.3pt;height:18.15pt" o:ole="">
            <v:imagedata r:id="rId51" o:title=""/>
          </v:shape>
          <o:OLEObject Type="Embed" ProgID="Equation.3" ShapeID="_x0000_i1045" DrawAspect="Content" ObjectID="_1609034667" r:id="rId52"/>
        </w:object>
      </w:r>
      <w:r>
        <w:rPr>
          <w:rFonts w:ascii="Arial" w:eastAsia="Arial Unicode MS" w:hAnsi="Arial" w:cs="Arial"/>
          <w:color w:val="000000"/>
          <w:sz w:val="20"/>
          <w:szCs w:val="20"/>
        </w:rPr>
        <w:t>is greater than</w:t>
      </w:r>
      <w:r w:rsidR="001741BF">
        <w:rPr>
          <w:rFonts w:ascii="Arial" w:eastAsia="Arial Unicode MS" w:hAnsi="Arial" w:cs="Arial"/>
          <w:color w:val="000000"/>
          <w:sz w:val="20"/>
          <w:szCs w:val="20"/>
        </w:rPr>
        <w:t xml:space="preserve"> 12.592.</w:t>
      </w:r>
    </w:p>
    <w:p w14:paraId="524F0D83" w14:textId="77777777" w:rsidR="008D1827" w:rsidRDefault="008D1827" w:rsidP="00EA621B">
      <w:pPr>
        <w:rPr>
          <w:rFonts w:ascii="Arial" w:eastAsia="Arial Unicode MS" w:hAnsi="Arial" w:cs="Arial"/>
          <w:color w:val="000000"/>
          <w:sz w:val="20"/>
          <w:szCs w:val="20"/>
        </w:rPr>
      </w:pPr>
    </w:p>
    <w:p w14:paraId="12B3F612" w14:textId="77777777" w:rsidR="00657EC8" w:rsidRDefault="00657EC8" w:rsidP="00EA621B">
      <w:pPr>
        <w:rPr>
          <w:rFonts w:ascii="Arial" w:eastAsia="Arial Unicode MS" w:hAnsi="Arial" w:cs="Arial"/>
          <w:color w:val="000000"/>
          <w:sz w:val="20"/>
          <w:szCs w:val="20"/>
        </w:rPr>
      </w:pPr>
    </w:p>
    <w:p w14:paraId="1CF3DC5F" w14:textId="77777777" w:rsidR="00657EC8" w:rsidRDefault="00657EC8" w:rsidP="00EA621B">
      <w:pPr>
        <w:rPr>
          <w:rFonts w:ascii="Arial" w:eastAsia="Arial Unicode MS" w:hAnsi="Arial" w:cs="Arial"/>
          <w:color w:val="000000"/>
          <w:sz w:val="20"/>
          <w:szCs w:val="20"/>
        </w:rPr>
      </w:pPr>
    </w:p>
    <w:p w14:paraId="5259E376" w14:textId="77777777" w:rsidR="00657EC8" w:rsidRDefault="00657EC8" w:rsidP="00EA621B">
      <w:pPr>
        <w:rPr>
          <w:rFonts w:ascii="Arial" w:eastAsia="Arial Unicode MS" w:hAnsi="Arial" w:cs="Arial"/>
          <w:color w:val="000000"/>
          <w:sz w:val="20"/>
          <w:szCs w:val="20"/>
        </w:rPr>
      </w:pPr>
    </w:p>
    <w:p w14:paraId="5D7805B3" w14:textId="77777777" w:rsidR="00657EC8" w:rsidRDefault="00657EC8" w:rsidP="00EA621B">
      <w:pPr>
        <w:rPr>
          <w:rFonts w:ascii="Arial" w:eastAsia="Arial Unicode MS" w:hAnsi="Arial" w:cs="Arial"/>
          <w:color w:val="000000"/>
          <w:sz w:val="20"/>
          <w:szCs w:val="20"/>
        </w:rPr>
      </w:pPr>
    </w:p>
    <w:p w14:paraId="08B3AEA8" w14:textId="00AC0317"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Show your calculation:</w:t>
      </w:r>
    </w:p>
    <w:tbl>
      <w:tblPr>
        <w:tblW w:w="9675" w:type="dxa"/>
        <w:tblInd w:w="93" w:type="dxa"/>
        <w:tblLook w:val="04A0" w:firstRow="1" w:lastRow="0" w:firstColumn="1" w:lastColumn="0" w:noHBand="0" w:noVBand="1"/>
      </w:tblPr>
      <w:tblGrid>
        <w:gridCol w:w="1295"/>
        <w:gridCol w:w="1180"/>
        <w:gridCol w:w="1440"/>
        <w:gridCol w:w="1440"/>
        <w:gridCol w:w="1440"/>
        <w:gridCol w:w="1440"/>
        <w:gridCol w:w="1440"/>
      </w:tblGrid>
      <w:tr w:rsidR="00657EC8" w:rsidRPr="00657EC8" w14:paraId="1A030222" w14:textId="77777777" w:rsidTr="00E4430F">
        <w:trPr>
          <w:trHeight w:val="300"/>
        </w:trPr>
        <w:tc>
          <w:tcPr>
            <w:tcW w:w="1295" w:type="dxa"/>
            <w:tcBorders>
              <w:top w:val="nil"/>
              <w:left w:val="nil"/>
              <w:bottom w:val="nil"/>
              <w:right w:val="nil"/>
            </w:tcBorders>
            <w:shd w:val="clear" w:color="auto" w:fill="auto"/>
            <w:noWrap/>
            <w:vAlign w:val="bottom"/>
            <w:hideMark/>
          </w:tcPr>
          <w:p w14:paraId="0DFFD3DA" w14:textId="334B1551" w:rsidR="00657EC8" w:rsidRPr="00657EC8" w:rsidRDefault="00657EC8" w:rsidP="00657EC8">
            <w:pPr>
              <w:spacing w:after="0" w:line="240" w:lineRule="auto"/>
              <w:rPr>
                <w:rFonts w:ascii="Arial" w:eastAsia="Times New Roman" w:hAnsi="Arial" w:cs="Arial"/>
                <w:color w:val="000000"/>
                <w:sz w:val="20"/>
                <w:szCs w:val="20"/>
              </w:rPr>
            </w:pPr>
            <w:r>
              <w:rPr>
                <w:rFonts w:ascii="Arial" w:eastAsia="Arial Unicode MS" w:hAnsi="Arial" w:cs="Arial"/>
                <w:color w:val="000000"/>
                <w:sz w:val="20"/>
                <w:szCs w:val="20"/>
              </w:rPr>
              <w:t xml:space="preserve">                 </w:t>
            </w:r>
          </w:p>
        </w:tc>
        <w:tc>
          <w:tcPr>
            <w:tcW w:w="1180" w:type="dxa"/>
            <w:tcBorders>
              <w:top w:val="nil"/>
              <w:left w:val="nil"/>
              <w:bottom w:val="nil"/>
              <w:right w:val="nil"/>
            </w:tcBorders>
            <w:shd w:val="clear" w:color="auto" w:fill="auto"/>
            <w:noWrap/>
            <w:vAlign w:val="bottom"/>
            <w:hideMark/>
          </w:tcPr>
          <w:p w14:paraId="2A6F0632"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004D8841"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3970E228"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3AA0E962"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4A261617"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322A40C1" w14:textId="77777777" w:rsidR="00657EC8" w:rsidRPr="00657EC8" w:rsidRDefault="00657EC8" w:rsidP="00657EC8">
            <w:pPr>
              <w:spacing w:after="0" w:line="240" w:lineRule="auto"/>
              <w:rPr>
                <w:rFonts w:ascii="Arial" w:eastAsia="Times New Roman" w:hAnsi="Arial" w:cs="Arial"/>
                <w:color w:val="000000"/>
                <w:sz w:val="20"/>
                <w:szCs w:val="20"/>
              </w:rPr>
            </w:pPr>
          </w:p>
        </w:tc>
      </w:tr>
      <w:tr w:rsidR="00657EC8" w:rsidRPr="00657EC8" w14:paraId="106A52A6" w14:textId="77777777" w:rsidTr="00E4430F">
        <w:trPr>
          <w:trHeight w:val="255"/>
        </w:trPr>
        <w:tc>
          <w:tcPr>
            <w:tcW w:w="1295" w:type="dxa"/>
            <w:tcBorders>
              <w:top w:val="nil"/>
              <w:left w:val="nil"/>
              <w:bottom w:val="nil"/>
              <w:right w:val="nil"/>
            </w:tcBorders>
            <w:shd w:val="clear" w:color="auto" w:fill="auto"/>
            <w:noWrap/>
            <w:vAlign w:val="bottom"/>
            <w:hideMark/>
          </w:tcPr>
          <w:p w14:paraId="007599EA"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3A9E4507"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64CAFF06"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5AA67A8B"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3FB81FE1"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15ABDE79"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nil"/>
              <w:bottom w:val="nil"/>
              <w:right w:val="nil"/>
            </w:tcBorders>
            <w:shd w:val="clear" w:color="auto" w:fill="auto"/>
            <w:noWrap/>
            <w:vAlign w:val="bottom"/>
            <w:hideMark/>
          </w:tcPr>
          <w:p w14:paraId="7D82725D" w14:textId="77777777" w:rsidR="00657EC8" w:rsidRPr="00657EC8" w:rsidRDefault="00657EC8" w:rsidP="00657EC8">
            <w:pPr>
              <w:spacing w:after="0" w:line="240" w:lineRule="auto"/>
              <w:rPr>
                <w:rFonts w:ascii="Arial" w:eastAsia="Times New Roman" w:hAnsi="Arial" w:cs="Arial"/>
                <w:color w:val="000000"/>
                <w:sz w:val="20"/>
                <w:szCs w:val="20"/>
              </w:rPr>
            </w:pPr>
          </w:p>
        </w:tc>
      </w:tr>
      <w:tr w:rsidR="00657EC8" w:rsidRPr="00657EC8" w14:paraId="60584AEA" w14:textId="77777777" w:rsidTr="00E4430F">
        <w:trPr>
          <w:trHeight w:val="255"/>
        </w:trPr>
        <w:tc>
          <w:tcPr>
            <w:tcW w:w="1295" w:type="dxa"/>
            <w:tcBorders>
              <w:top w:val="nil"/>
              <w:left w:val="nil"/>
              <w:bottom w:val="nil"/>
              <w:right w:val="nil"/>
            </w:tcBorders>
            <w:shd w:val="clear" w:color="auto" w:fill="auto"/>
            <w:noWrap/>
            <w:vAlign w:val="bottom"/>
            <w:hideMark/>
          </w:tcPr>
          <w:p w14:paraId="59F15D54"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1B96541B"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5760" w:type="dxa"/>
            <w:gridSpan w:val="4"/>
            <w:tcBorders>
              <w:top w:val="nil"/>
              <w:left w:val="nil"/>
              <w:bottom w:val="nil"/>
              <w:right w:val="nil"/>
            </w:tcBorders>
            <w:shd w:val="clear" w:color="auto" w:fill="auto"/>
            <w:noWrap/>
            <w:vAlign w:val="bottom"/>
            <w:hideMark/>
          </w:tcPr>
          <w:p w14:paraId="71255B8F" w14:textId="77777777" w:rsidR="00657EC8" w:rsidRPr="00657EC8" w:rsidRDefault="00657EC8" w:rsidP="00657EC8">
            <w:pPr>
              <w:spacing w:after="0" w:line="240" w:lineRule="auto"/>
              <w:jc w:val="center"/>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  </w:t>
            </w:r>
          </w:p>
        </w:tc>
        <w:tc>
          <w:tcPr>
            <w:tcW w:w="1440" w:type="dxa"/>
            <w:tcBorders>
              <w:top w:val="nil"/>
              <w:left w:val="nil"/>
              <w:bottom w:val="nil"/>
              <w:right w:val="nil"/>
            </w:tcBorders>
            <w:shd w:val="clear" w:color="auto" w:fill="auto"/>
            <w:noWrap/>
            <w:vAlign w:val="bottom"/>
            <w:hideMark/>
          </w:tcPr>
          <w:p w14:paraId="41366F4A" w14:textId="77777777" w:rsidR="00657EC8" w:rsidRPr="00657EC8" w:rsidRDefault="00657EC8" w:rsidP="00657EC8">
            <w:pPr>
              <w:spacing w:after="0" w:line="240" w:lineRule="auto"/>
              <w:rPr>
                <w:rFonts w:ascii="Arial" w:eastAsia="Times New Roman" w:hAnsi="Arial" w:cs="Arial"/>
                <w:color w:val="000000"/>
                <w:sz w:val="20"/>
                <w:szCs w:val="20"/>
              </w:rPr>
            </w:pPr>
          </w:p>
        </w:tc>
      </w:tr>
      <w:tr w:rsidR="00657EC8" w:rsidRPr="00657EC8" w14:paraId="70657424" w14:textId="77777777" w:rsidTr="00E4430F">
        <w:trPr>
          <w:trHeight w:val="270"/>
        </w:trPr>
        <w:tc>
          <w:tcPr>
            <w:tcW w:w="1295" w:type="dxa"/>
            <w:tcBorders>
              <w:top w:val="nil"/>
              <w:left w:val="nil"/>
              <w:bottom w:val="nil"/>
              <w:right w:val="nil"/>
            </w:tcBorders>
            <w:shd w:val="clear" w:color="auto" w:fill="auto"/>
            <w:noWrap/>
            <w:vAlign w:val="bottom"/>
            <w:hideMark/>
          </w:tcPr>
          <w:p w14:paraId="363ED577"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239003A2"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440" w:type="dxa"/>
            <w:tcBorders>
              <w:top w:val="nil"/>
              <w:left w:val="single" w:sz="4" w:space="0" w:color="auto"/>
              <w:bottom w:val="nil"/>
              <w:right w:val="nil"/>
            </w:tcBorders>
            <w:shd w:val="clear" w:color="auto" w:fill="auto"/>
            <w:noWrap/>
            <w:vAlign w:val="bottom"/>
            <w:hideMark/>
          </w:tcPr>
          <w:p w14:paraId="66E829AD"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Some HS  </w:t>
            </w:r>
          </w:p>
        </w:tc>
        <w:tc>
          <w:tcPr>
            <w:tcW w:w="1440" w:type="dxa"/>
            <w:tcBorders>
              <w:top w:val="nil"/>
              <w:left w:val="single" w:sz="4" w:space="0" w:color="auto"/>
              <w:bottom w:val="nil"/>
              <w:right w:val="nil"/>
            </w:tcBorders>
            <w:shd w:val="clear" w:color="auto" w:fill="auto"/>
            <w:noWrap/>
            <w:vAlign w:val="bottom"/>
            <w:hideMark/>
          </w:tcPr>
          <w:p w14:paraId="7393CB27"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HS Grad  </w:t>
            </w:r>
          </w:p>
        </w:tc>
        <w:tc>
          <w:tcPr>
            <w:tcW w:w="1440" w:type="dxa"/>
            <w:tcBorders>
              <w:top w:val="nil"/>
              <w:left w:val="single" w:sz="4" w:space="0" w:color="auto"/>
              <w:bottom w:val="nil"/>
              <w:right w:val="nil"/>
            </w:tcBorders>
            <w:shd w:val="clear" w:color="auto" w:fill="auto"/>
            <w:noWrap/>
            <w:vAlign w:val="bottom"/>
            <w:hideMark/>
          </w:tcPr>
          <w:p w14:paraId="07E59A4C"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Some College  </w:t>
            </w:r>
          </w:p>
        </w:tc>
        <w:tc>
          <w:tcPr>
            <w:tcW w:w="1440" w:type="dxa"/>
            <w:tcBorders>
              <w:top w:val="nil"/>
              <w:left w:val="single" w:sz="4" w:space="0" w:color="auto"/>
              <w:bottom w:val="nil"/>
              <w:right w:val="nil"/>
            </w:tcBorders>
            <w:shd w:val="clear" w:color="auto" w:fill="auto"/>
            <w:noWrap/>
            <w:vAlign w:val="bottom"/>
            <w:hideMark/>
          </w:tcPr>
          <w:p w14:paraId="0E5D044B"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College Grad  </w:t>
            </w:r>
          </w:p>
        </w:tc>
        <w:tc>
          <w:tcPr>
            <w:tcW w:w="1440" w:type="dxa"/>
            <w:tcBorders>
              <w:top w:val="nil"/>
              <w:left w:val="single" w:sz="4" w:space="0" w:color="auto"/>
              <w:bottom w:val="nil"/>
              <w:right w:val="nil"/>
            </w:tcBorders>
            <w:shd w:val="clear" w:color="auto" w:fill="auto"/>
            <w:noWrap/>
            <w:vAlign w:val="bottom"/>
            <w:hideMark/>
          </w:tcPr>
          <w:p w14:paraId="217A6AF1"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Total  </w:t>
            </w:r>
          </w:p>
        </w:tc>
      </w:tr>
      <w:tr w:rsidR="00657EC8" w:rsidRPr="00657EC8" w14:paraId="2B0BE960" w14:textId="77777777" w:rsidTr="00E4430F">
        <w:trPr>
          <w:trHeight w:val="255"/>
        </w:trPr>
        <w:tc>
          <w:tcPr>
            <w:tcW w:w="1295" w:type="dxa"/>
            <w:tcBorders>
              <w:top w:val="single" w:sz="4" w:space="0" w:color="auto"/>
              <w:left w:val="nil"/>
              <w:bottom w:val="nil"/>
              <w:right w:val="nil"/>
            </w:tcBorders>
            <w:shd w:val="clear" w:color="auto" w:fill="auto"/>
            <w:noWrap/>
            <w:vAlign w:val="bottom"/>
            <w:hideMark/>
          </w:tcPr>
          <w:p w14:paraId="7F258C0D"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Average </w:t>
            </w:r>
          </w:p>
        </w:tc>
        <w:tc>
          <w:tcPr>
            <w:tcW w:w="1180" w:type="dxa"/>
            <w:tcBorders>
              <w:top w:val="single" w:sz="4" w:space="0" w:color="auto"/>
              <w:left w:val="nil"/>
              <w:bottom w:val="nil"/>
              <w:right w:val="nil"/>
            </w:tcBorders>
            <w:shd w:val="clear" w:color="auto" w:fill="auto"/>
            <w:noWrap/>
            <w:vAlign w:val="bottom"/>
            <w:hideMark/>
          </w:tcPr>
          <w:p w14:paraId="5E7ABC0B"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Observed  </w:t>
            </w:r>
          </w:p>
        </w:tc>
        <w:tc>
          <w:tcPr>
            <w:tcW w:w="1440" w:type="dxa"/>
            <w:tcBorders>
              <w:top w:val="single" w:sz="8" w:space="0" w:color="auto"/>
              <w:left w:val="single" w:sz="8" w:space="0" w:color="auto"/>
              <w:bottom w:val="nil"/>
              <w:right w:val="nil"/>
            </w:tcBorders>
            <w:shd w:val="clear" w:color="auto" w:fill="auto"/>
            <w:noWrap/>
            <w:vAlign w:val="bottom"/>
            <w:hideMark/>
          </w:tcPr>
          <w:p w14:paraId="258CCC70"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50  </w:t>
            </w:r>
          </w:p>
        </w:tc>
        <w:tc>
          <w:tcPr>
            <w:tcW w:w="1440" w:type="dxa"/>
            <w:tcBorders>
              <w:top w:val="single" w:sz="8" w:space="0" w:color="auto"/>
              <w:left w:val="single" w:sz="4" w:space="0" w:color="auto"/>
              <w:bottom w:val="nil"/>
              <w:right w:val="nil"/>
            </w:tcBorders>
            <w:shd w:val="clear" w:color="auto" w:fill="auto"/>
            <w:noWrap/>
            <w:vAlign w:val="bottom"/>
            <w:hideMark/>
          </w:tcPr>
          <w:p w14:paraId="258BA162"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35  </w:t>
            </w:r>
          </w:p>
        </w:tc>
        <w:tc>
          <w:tcPr>
            <w:tcW w:w="1440" w:type="dxa"/>
            <w:tcBorders>
              <w:top w:val="single" w:sz="8" w:space="0" w:color="auto"/>
              <w:left w:val="single" w:sz="4" w:space="0" w:color="auto"/>
              <w:bottom w:val="nil"/>
              <w:right w:val="nil"/>
            </w:tcBorders>
            <w:shd w:val="clear" w:color="auto" w:fill="auto"/>
            <w:noWrap/>
            <w:vAlign w:val="bottom"/>
            <w:hideMark/>
          </w:tcPr>
          <w:p w14:paraId="78BAE505"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55  </w:t>
            </w:r>
          </w:p>
        </w:tc>
        <w:tc>
          <w:tcPr>
            <w:tcW w:w="1440" w:type="dxa"/>
            <w:tcBorders>
              <w:top w:val="single" w:sz="8" w:space="0" w:color="auto"/>
              <w:left w:val="single" w:sz="4" w:space="0" w:color="auto"/>
              <w:bottom w:val="nil"/>
              <w:right w:val="single" w:sz="8" w:space="0" w:color="auto"/>
            </w:tcBorders>
            <w:shd w:val="clear" w:color="auto" w:fill="auto"/>
            <w:noWrap/>
            <w:vAlign w:val="bottom"/>
            <w:hideMark/>
          </w:tcPr>
          <w:p w14:paraId="34F0E867"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80  </w:t>
            </w:r>
          </w:p>
        </w:tc>
        <w:tc>
          <w:tcPr>
            <w:tcW w:w="1440" w:type="dxa"/>
            <w:tcBorders>
              <w:top w:val="single" w:sz="4" w:space="0" w:color="auto"/>
              <w:left w:val="nil"/>
              <w:bottom w:val="nil"/>
              <w:right w:val="nil"/>
            </w:tcBorders>
            <w:shd w:val="clear" w:color="auto" w:fill="auto"/>
            <w:noWrap/>
            <w:vAlign w:val="bottom"/>
            <w:hideMark/>
          </w:tcPr>
          <w:p w14:paraId="19108D5D"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220  </w:t>
            </w:r>
          </w:p>
        </w:tc>
      </w:tr>
      <w:tr w:rsidR="00657EC8" w:rsidRPr="00657EC8" w14:paraId="4D072F76" w14:textId="77777777" w:rsidTr="00E4430F">
        <w:trPr>
          <w:trHeight w:val="255"/>
        </w:trPr>
        <w:tc>
          <w:tcPr>
            <w:tcW w:w="1295" w:type="dxa"/>
            <w:tcBorders>
              <w:top w:val="nil"/>
              <w:left w:val="nil"/>
              <w:bottom w:val="nil"/>
              <w:right w:val="nil"/>
            </w:tcBorders>
            <w:shd w:val="clear" w:color="auto" w:fill="auto"/>
            <w:noWrap/>
            <w:vAlign w:val="bottom"/>
            <w:hideMark/>
          </w:tcPr>
          <w:p w14:paraId="0304D162"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6AE15758"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Expected  </w:t>
            </w:r>
          </w:p>
        </w:tc>
        <w:tc>
          <w:tcPr>
            <w:tcW w:w="1440" w:type="dxa"/>
            <w:tcBorders>
              <w:top w:val="nil"/>
              <w:left w:val="single" w:sz="8" w:space="0" w:color="auto"/>
              <w:bottom w:val="nil"/>
              <w:right w:val="nil"/>
            </w:tcBorders>
            <w:shd w:val="clear" w:color="auto" w:fill="auto"/>
            <w:noWrap/>
            <w:vAlign w:val="bottom"/>
            <w:hideMark/>
          </w:tcPr>
          <w:p w14:paraId="61E0B465"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47.1429  </w:t>
            </w:r>
          </w:p>
        </w:tc>
        <w:tc>
          <w:tcPr>
            <w:tcW w:w="1440" w:type="dxa"/>
            <w:tcBorders>
              <w:top w:val="nil"/>
              <w:left w:val="single" w:sz="4" w:space="0" w:color="auto"/>
              <w:bottom w:val="nil"/>
              <w:right w:val="nil"/>
            </w:tcBorders>
            <w:shd w:val="clear" w:color="auto" w:fill="auto"/>
            <w:noWrap/>
            <w:vAlign w:val="bottom"/>
            <w:hideMark/>
          </w:tcPr>
          <w:p w14:paraId="047566FA"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47.1429  </w:t>
            </w:r>
          </w:p>
        </w:tc>
        <w:tc>
          <w:tcPr>
            <w:tcW w:w="1440" w:type="dxa"/>
            <w:tcBorders>
              <w:top w:val="nil"/>
              <w:left w:val="single" w:sz="4" w:space="0" w:color="auto"/>
              <w:bottom w:val="nil"/>
              <w:right w:val="nil"/>
            </w:tcBorders>
            <w:shd w:val="clear" w:color="auto" w:fill="auto"/>
            <w:noWrap/>
            <w:vAlign w:val="bottom"/>
            <w:hideMark/>
          </w:tcPr>
          <w:p w14:paraId="26FC47F5"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47.1429  </w:t>
            </w:r>
          </w:p>
        </w:tc>
        <w:tc>
          <w:tcPr>
            <w:tcW w:w="1440" w:type="dxa"/>
            <w:tcBorders>
              <w:top w:val="nil"/>
              <w:left w:val="single" w:sz="4" w:space="0" w:color="auto"/>
              <w:bottom w:val="nil"/>
              <w:right w:val="single" w:sz="8" w:space="0" w:color="auto"/>
            </w:tcBorders>
            <w:shd w:val="clear" w:color="auto" w:fill="auto"/>
            <w:noWrap/>
            <w:vAlign w:val="bottom"/>
            <w:hideMark/>
          </w:tcPr>
          <w:p w14:paraId="37615241"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78.5714  </w:t>
            </w:r>
          </w:p>
        </w:tc>
        <w:tc>
          <w:tcPr>
            <w:tcW w:w="1440" w:type="dxa"/>
            <w:tcBorders>
              <w:top w:val="nil"/>
              <w:left w:val="nil"/>
              <w:bottom w:val="nil"/>
              <w:right w:val="nil"/>
            </w:tcBorders>
            <w:shd w:val="clear" w:color="auto" w:fill="auto"/>
            <w:noWrap/>
            <w:vAlign w:val="bottom"/>
            <w:hideMark/>
          </w:tcPr>
          <w:p w14:paraId="2B9D4FB2"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220.00  </w:t>
            </w:r>
          </w:p>
        </w:tc>
      </w:tr>
      <w:tr w:rsidR="00657EC8" w:rsidRPr="00657EC8" w14:paraId="54565D84" w14:textId="77777777" w:rsidTr="00E4430F">
        <w:trPr>
          <w:trHeight w:val="255"/>
        </w:trPr>
        <w:tc>
          <w:tcPr>
            <w:tcW w:w="1295" w:type="dxa"/>
            <w:tcBorders>
              <w:top w:val="nil"/>
              <w:left w:val="nil"/>
              <w:bottom w:val="nil"/>
              <w:right w:val="nil"/>
            </w:tcBorders>
            <w:shd w:val="clear" w:color="auto" w:fill="auto"/>
            <w:noWrap/>
            <w:vAlign w:val="bottom"/>
            <w:hideMark/>
          </w:tcPr>
          <w:p w14:paraId="27B4ACDE"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595882CF"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 - E)² / E  </w:t>
            </w:r>
          </w:p>
        </w:tc>
        <w:tc>
          <w:tcPr>
            <w:tcW w:w="1440" w:type="dxa"/>
            <w:tcBorders>
              <w:top w:val="nil"/>
              <w:left w:val="single" w:sz="8" w:space="0" w:color="auto"/>
              <w:bottom w:val="nil"/>
              <w:right w:val="nil"/>
            </w:tcBorders>
            <w:shd w:val="clear" w:color="auto" w:fill="auto"/>
            <w:noWrap/>
            <w:vAlign w:val="bottom"/>
            <w:hideMark/>
          </w:tcPr>
          <w:p w14:paraId="339F27F3"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0.1732  </w:t>
            </w:r>
          </w:p>
        </w:tc>
        <w:tc>
          <w:tcPr>
            <w:tcW w:w="1440" w:type="dxa"/>
            <w:tcBorders>
              <w:top w:val="nil"/>
              <w:left w:val="single" w:sz="4" w:space="0" w:color="auto"/>
              <w:bottom w:val="nil"/>
              <w:right w:val="nil"/>
            </w:tcBorders>
            <w:shd w:val="clear" w:color="auto" w:fill="auto"/>
            <w:noWrap/>
            <w:vAlign w:val="bottom"/>
            <w:hideMark/>
          </w:tcPr>
          <w:p w14:paraId="7BCC6C91"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3.1277  </w:t>
            </w:r>
          </w:p>
        </w:tc>
        <w:tc>
          <w:tcPr>
            <w:tcW w:w="1440" w:type="dxa"/>
            <w:tcBorders>
              <w:top w:val="nil"/>
              <w:left w:val="single" w:sz="4" w:space="0" w:color="auto"/>
              <w:bottom w:val="nil"/>
              <w:right w:val="nil"/>
            </w:tcBorders>
            <w:shd w:val="clear" w:color="auto" w:fill="auto"/>
            <w:noWrap/>
            <w:vAlign w:val="bottom"/>
            <w:hideMark/>
          </w:tcPr>
          <w:p w14:paraId="6C6DE7F7"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1.3095  </w:t>
            </w:r>
          </w:p>
        </w:tc>
        <w:tc>
          <w:tcPr>
            <w:tcW w:w="1440" w:type="dxa"/>
            <w:tcBorders>
              <w:top w:val="nil"/>
              <w:left w:val="single" w:sz="4" w:space="0" w:color="auto"/>
              <w:bottom w:val="nil"/>
              <w:right w:val="single" w:sz="8" w:space="0" w:color="auto"/>
            </w:tcBorders>
            <w:shd w:val="clear" w:color="auto" w:fill="auto"/>
            <w:noWrap/>
            <w:vAlign w:val="bottom"/>
            <w:hideMark/>
          </w:tcPr>
          <w:p w14:paraId="4F68E125"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0.0260  </w:t>
            </w:r>
          </w:p>
        </w:tc>
        <w:tc>
          <w:tcPr>
            <w:tcW w:w="1440" w:type="dxa"/>
            <w:tcBorders>
              <w:top w:val="nil"/>
              <w:left w:val="nil"/>
              <w:bottom w:val="nil"/>
              <w:right w:val="nil"/>
            </w:tcBorders>
            <w:shd w:val="clear" w:color="auto" w:fill="auto"/>
            <w:noWrap/>
            <w:vAlign w:val="bottom"/>
            <w:hideMark/>
          </w:tcPr>
          <w:p w14:paraId="0592305F"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4.6364  </w:t>
            </w:r>
          </w:p>
        </w:tc>
      </w:tr>
      <w:tr w:rsidR="00657EC8" w:rsidRPr="00657EC8" w14:paraId="3755FB36" w14:textId="77777777" w:rsidTr="00E4430F">
        <w:trPr>
          <w:trHeight w:val="255"/>
        </w:trPr>
        <w:tc>
          <w:tcPr>
            <w:tcW w:w="1295" w:type="dxa"/>
            <w:tcBorders>
              <w:top w:val="single" w:sz="4" w:space="0" w:color="auto"/>
              <w:left w:val="nil"/>
              <w:bottom w:val="nil"/>
              <w:right w:val="nil"/>
            </w:tcBorders>
            <w:shd w:val="clear" w:color="auto" w:fill="auto"/>
            <w:noWrap/>
            <w:vAlign w:val="bottom"/>
            <w:hideMark/>
          </w:tcPr>
          <w:p w14:paraId="104E62DA"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Outstanding</w:t>
            </w:r>
          </w:p>
        </w:tc>
        <w:tc>
          <w:tcPr>
            <w:tcW w:w="1180" w:type="dxa"/>
            <w:tcBorders>
              <w:top w:val="single" w:sz="4" w:space="0" w:color="auto"/>
              <w:left w:val="nil"/>
              <w:bottom w:val="nil"/>
              <w:right w:val="nil"/>
            </w:tcBorders>
            <w:shd w:val="clear" w:color="auto" w:fill="auto"/>
            <w:noWrap/>
            <w:vAlign w:val="bottom"/>
            <w:hideMark/>
          </w:tcPr>
          <w:p w14:paraId="2A330D21"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Observed  </w:t>
            </w:r>
          </w:p>
        </w:tc>
        <w:tc>
          <w:tcPr>
            <w:tcW w:w="1440" w:type="dxa"/>
            <w:tcBorders>
              <w:top w:val="single" w:sz="4" w:space="0" w:color="auto"/>
              <w:left w:val="single" w:sz="8" w:space="0" w:color="auto"/>
              <w:bottom w:val="nil"/>
              <w:right w:val="nil"/>
            </w:tcBorders>
            <w:shd w:val="clear" w:color="auto" w:fill="auto"/>
            <w:noWrap/>
            <w:vAlign w:val="bottom"/>
            <w:hideMark/>
          </w:tcPr>
          <w:p w14:paraId="038B6CDB"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65  </w:t>
            </w:r>
          </w:p>
        </w:tc>
        <w:tc>
          <w:tcPr>
            <w:tcW w:w="1440" w:type="dxa"/>
            <w:tcBorders>
              <w:top w:val="single" w:sz="4" w:space="0" w:color="auto"/>
              <w:left w:val="single" w:sz="4" w:space="0" w:color="auto"/>
              <w:bottom w:val="nil"/>
              <w:right w:val="nil"/>
            </w:tcBorders>
            <w:shd w:val="clear" w:color="auto" w:fill="auto"/>
            <w:noWrap/>
            <w:vAlign w:val="bottom"/>
            <w:hideMark/>
          </w:tcPr>
          <w:p w14:paraId="16DBB413"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70  </w:t>
            </w:r>
          </w:p>
        </w:tc>
        <w:tc>
          <w:tcPr>
            <w:tcW w:w="1440" w:type="dxa"/>
            <w:tcBorders>
              <w:top w:val="single" w:sz="4" w:space="0" w:color="auto"/>
              <w:left w:val="single" w:sz="4" w:space="0" w:color="auto"/>
              <w:bottom w:val="nil"/>
              <w:right w:val="nil"/>
            </w:tcBorders>
            <w:shd w:val="clear" w:color="auto" w:fill="auto"/>
            <w:noWrap/>
            <w:vAlign w:val="bottom"/>
            <w:hideMark/>
          </w:tcPr>
          <w:p w14:paraId="0597FE52"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60  </w:t>
            </w:r>
          </w:p>
        </w:tc>
        <w:tc>
          <w:tcPr>
            <w:tcW w:w="1440" w:type="dxa"/>
            <w:tcBorders>
              <w:top w:val="single" w:sz="4" w:space="0" w:color="auto"/>
              <w:left w:val="single" w:sz="4" w:space="0" w:color="auto"/>
              <w:bottom w:val="nil"/>
              <w:right w:val="single" w:sz="8" w:space="0" w:color="auto"/>
            </w:tcBorders>
            <w:shd w:val="clear" w:color="auto" w:fill="auto"/>
            <w:noWrap/>
            <w:vAlign w:val="bottom"/>
            <w:hideMark/>
          </w:tcPr>
          <w:p w14:paraId="330432DB"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105  </w:t>
            </w:r>
          </w:p>
        </w:tc>
        <w:tc>
          <w:tcPr>
            <w:tcW w:w="1440" w:type="dxa"/>
            <w:tcBorders>
              <w:top w:val="single" w:sz="4" w:space="0" w:color="auto"/>
              <w:left w:val="nil"/>
              <w:bottom w:val="nil"/>
              <w:right w:val="nil"/>
            </w:tcBorders>
            <w:shd w:val="clear" w:color="auto" w:fill="auto"/>
            <w:noWrap/>
            <w:vAlign w:val="bottom"/>
            <w:hideMark/>
          </w:tcPr>
          <w:p w14:paraId="431FD5B3"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300  </w:t>
            </w:r>
          </w:p>
        </w:tc>
      </w:tr>
      <w:tr w:rsidR="00657EC8" w:rsidRPr="00657EC8" w14:paraId="46F5B346" w14:textId="77777777" w:rsidTr="00E4430F">
        <w:trPr>
          <w:trHeight w:val="255"/>
        </w:trPr>
        <w:tc>
          <w:tcPr>
            <w:tcW w:w="1295" w:type="dxa"/>
            <w:tcBorders>
              <w:top w:val="nil"/>
              <w:left w:val="nil"/>
              <w:bottom w:val="nil"/>
              <w:right w:val="nil"/>
            </w:tcBorders>
            <w:shd w:val="clear" w:color="auto" w:fill="auto"/>
            <w:noWrap/>
            <w:vAlign w:val="bottom"/>
            <w:hideMark/>
          </w:tcPr>
          <w:p w14:paraId="78930F85"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3CC75767"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Expected  </w:t>
            </w:r>
          </w:p>
        </w:tc>
        <w:tc>
          <w:tcPr>
            <w:tcW w:w="1440" w:type="dxa"/>
            <w:tcBorders>
              <w:top w:val="nil"/>
              <w:left w:val="single" w:sz="8" w:space="0" w:color="auto"/>
              <w:bottom w:val="nil"/>
              <w:right w:val="nil"/>
            </w:tcBorders>
            <w:shd w:val="clear" w:color="auto" w:fill="auto"/>
            <w:noWrap/>
            <w:vAlign w:val="bottom"/>
            <w:hideMark/>
          </w:tcPr>
          <w:p w14:paraId="4670EE72"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64.2857  </w:t>
            </w:r>
          </w:p>
        </w:tc>
        <w:tc>
          <w:tcPr>
            <w:tcW w:w="1440" w:type="dxa"/>
            <w:tcBorders>
              <w:top w:val="nil"/>
              <w:left w:val="single" w:sz="4" w:space="0" w:color="auto"/>
              <w:bottom w:val="nil"/>
              <w:right w:val="nil"/>
            </w:tcBorders>
            <w:shd w:val="clear" w:color="auto" w:fill="auto"/>
            <w:noWrap/>
            <w:vAlign w:val="bottom"/>
            <w:hideMark/>
          </w:tcPr>
          <w:p w14:paraId="7578780F"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64.2857  </w:t>
            </w:r>
          </w:p>
        </w:tc>
        <w:tc>
          <w:tcPr>
            <w:tcW w:w="1440" w:type="dxa"/>
            <w:tcBorders>
              <w:top w:val="nil"/>
              <w:left w:val="single" w:sz="4" w:space="0" w:color="auto"/>
              <w:bottom w:val="nil"/>
              <w:right w:val="nil"/>
            </w:tcBorders>
            <w:shd w:val="clear" w:color="auto" w:fill="auto"/>
            <w:noWrap/>
            <w:vAlign w:val="bottom"/>
            <w:hideMark/>
          </w:tcPr>
          <w:p w14:paraId="29A2BFD3"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64.2857  </w:t>
            </w:r>
          </w:p>
        </w:tc>
        <w:tc>
          <w:tcPr>
            <w:tcW w:w="1440" w:type="dxa"/>
            <w:tcBorders>
              <w:top w:val="nil"/>
              <w:left w:val="single" w:sz="4" w:space="0" w:color="auto"/>
              <w:bottom w:val="nil"/>
              <w:right w:val="single" w:sz="8" w:space="0" w:color="auto"/>
            </w:tcBorders>
            <w:shd w:val="clear" w:color="auto" w:fill="auto"/>
            <w:noWrap/>
            <w:vAlign w:val="bottom"/>
            <w:hideMark/>
          </w:tcPr>
          <w:p w14:paraId="63A5DC8A"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107.1429  </w:t>
            </w:r>
          </w:p>
        </w:tc>
        <w:tc>
          <w:tcPr>
            <w:tcW w:w="1440" w:type="dxa"/>
            <w:tcBorders>
              <w:top w:val="nil"/>
              <w:left w:val="nil"/>
              <w:bottom w:val="nil"/>
              <w:right w:val="nil"/>
            </w:tcBorders>
            <w:shd w:val="clear" w:color="auto" w:fill="auto"/>
            <w:noWrap/>
            <w:vAlign w:val="bottom"/>
            <w:hideMark/>
          </w:tcPr>
          <w:p w14:paraId="6D0A80A2"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300.00  </w:t>
            </w:r>
          </w:p>
        </w:tc>
      </w:tr>
      <w:tr w:rsidR="00657EC8" w:rsidRPr="00657EC8" w14:paraId="7FB17686" w14:textId="77777777" w:rsidTr="00E4430F">
        <w:trPr>
          <w:trHeight w:val="255"/>
        </w:trPr>
        <w:tc>
          <w:tcPr>
            <w:tcW w:w="1295" w:type="dxa"/>
            <w:tcBorders>
              <w:top w:val="nil"/>
              <w:left w:val="nil"/>
              <w:bottom w:val="nil"/>
              <w:right w:val="nil"/>
            </w:tcBorders>
            <w:shd w:val="clear" w:color="auto" w:fill="auto"/>
            <w:noWrap/>
            <w:vAlign w:val="bottom"/>
            <w:hideMark/>
          </w:tcPr>
          <w:p w14:paraId="5AEB57F9"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119AD99B"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 - E)² / E  </w:t>
            </w:r>
          </w:p>
        </w:tc>
        <w:tc>
          <w:tcPr>
            <w:tcW w:w="1440" w:type="dxa"/>
            <w:tcBorders>
              <w:top w:val="nil"/>
              <w:left w:val="single" w:sz="8" w:space="0" w:color="auto"/>
              <w:bottom w:val="nil"/>
              <w:right w:val="nil"/>
            </w:tcBorders>
            <w:shd w:val="clear" w:color="auto" w:fill="auto"/>
            <w:noWrap/>
            <w:vAlign w:val="bottom"/>
            <w:hideMark/>
          </w:tcPr>
          <w:p w14:paraId="7C9AC33B"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0.0079  </w:t>
            </w:r>
          </w:p>
        </w:tc>
        <w:tc>
          <w:tcPr>
            <w:tcW w:w="1440" w:type="dxa"/>
            <w:tcBorders>
              <w:top w:val="nil"/>
              <w:left w:val="single" w:sz="4" w:space="0" w:color="auto"/>
              <w:bottom w:val="nil"/>
              <w:right w:val="nil"/>
            </w:tcBorders>
            <w:shd w:val="clear" w:color="auto" w:fill="auto"/>
            <w:noWrap/>
            <w:vAlign w:val="bottom"/>
            <w:hideMark/>
          </w:tcPr>
          <w:p w14:paraId="5840A9EA"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0.5079  </w:t>
            </w:r>
          </w:p>
        </w:tc>
        <w:tc>
          <w:tcPr>
            <w:tcW w:w="1440" w:type="dxa"/>
            <w:tcBorders>
              <w:top w:val="nil"/>
              <w:left w:val="single" w:sz="4" w:space="0" w:color="auto"/>
              <w:bottom w:val="nil"/>
              <w:right w:val="nil"/>
            </w:tcBorders>
            <w:shd w:val="clear" w:color="auto" w:fill="auto"/>
            <w:noWrap/>
            <w:vAlign w:val="bottom"/>
            <w:hideMark/>
          </w:tcPr>
          <w:p w14:paraId="43C35D09"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0.2857  </w:t>
            </w:r>
          </w:p>
        </w:tc>
        <w:tc>
          <w:tcPr>
            <w:tcW w:w="1440" w:type="dxa"/>
            <w:tcBorders>
              <w:top w:val="nil"/>
              <w:left w:val="single" w:sz="4" w:space="0" w:color="auto"/>
              <w:bottom w:val="nil"/>
              <w:right w:val="single" w:sz="8" w:space="0" w:color="auto"/>
            </w:tcBorders>
            <w:shd w:val="clear" w:color="auto" w:fill="auto"/>
            <w:noWrap/>
            <w:vAlign w:val="bottom"/>
            <w:hideMark/>
          </w:tcPr>
          <w:p w14:paraId="38D4F2BE"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0.0429  </w:t>
            </w:r>
          </w:p>
        </w:tc>
        <w:tc>
          <w:tcPr>
            <w:tcW w:w="1440" w:type="dxa"/>
            <w:tcBorders>
              <w:top w:val="nil"/>
              <w:left w:val="nil"/>
              <w:bottom w:val="nil"/>
              <w:right w:val="nil"/>
            </w:tcBorders>
            <w:shd w:val="clear" w:color="auto" w:fill="auto"/>
            <w:noWrap/>
            <w:vAlign w:val="bottom"/>
            <w:hideMark/>
          </w:tcPr>
          <w:p w14:paraId="5C714002"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0.8444  </w:t>
            </w:r>
          </w:p>
        </w:tc>
      </w:tr>
      <w:tr w:rsidR="00657EC8" w:rsidRPr="00657EC8" w14:paraId="4B04D9FB" w14:textId="77777777" w:rsidTr="00E4430F">
        <w:trPr>
          <w:trHeight w:val="255"/>
        </w:trPr>
        <w:tc>
          <w:tcPr>
            <w:tcW w:w="1295" w:type="dxa"/>
            <w:tcBorders>
              <w:top w:val="single" w:sz="4" w:space="0" w:color="auto"/>
              <w:left w:val="nil"/>
              <w:bottom w:val="nil"/>
              <w:right w:val="nil"/>
            </w:tcBorders>
            <w:shd w:val="clear" w:color="auto" w:fill="auto"/>
            <w:noWrap/>
            <w:vAlign w:val="bottom"/>
            <w:hideMark/>
          </w:tcPr>
          <w:p w14:paraId="561CDECD"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Exceptional</w:t>
            </w:r>
          </w:p>
        </w:tc>
        <w:tc>
          <w:tcPr>
            <w:tcW w:w="1180" w:type="dxa"/>
            <w:tcBorders>
              <w:top w:val="single" w:sz="4" w:space="0" w:color="auto"/>
              <w:left w:val="nil"/>
              <w:bottom w:val="nil"/>
              <w:right w:val="nil"/>
            </w:tcBorders>
            <w:shd w:val="clear" w:color="auto" w:fill="auto"/>
            <w:noWrap/>
            <w:vAlign w:val="bottom"/>
            <w:hideMark/>
          </w:tcPr>
          <w:p w14:paraId="2C9C3C82"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Observed  </w:t>
            </w:r>
          </w:p>
        </w:tc>
        <w:tc>
          <w:tcPr>
            <w:tcW w:w="1440" w:type="dxa"/>
            <w:tcBorders>
              <w:top w:val="single" w:sz="4" w:space="0" w:color="auto"/>
              <w:left w:val="single" w:sz="8" w:space="0" w:color="auto"/>
              <w:bottom w:val="nil"/>
              <w:right w:val="nil"/>
            </w:tcBorders>
            <w:shd w:val="clear" w:color="auto" w:fill="auto"/>
            <w:noWrap/>
            <w:vAlign w:val="bottom"/>
            <w:hideMark/>
          </w:tcPr>
          <w:p w14:paraId="00CA1F7F"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35  </w:t>
            </w:r>
          </w:p>
        </w:tc>
        <w:tc>
          <w:tcPr>
            <w:tcW w:w="1440" w:type="dxa"/>
            <w:tcBorders>
              <w:top w:val="single" w:sz="4" w:space="0" w:color="auto"/>
              <w:left w:val="single" w:sz="4" w:space="0" w:color="auto"/>
              <w:bottom w:val="nil"/>
              <w:right w:val="nil"/>
            </w:tcBorders>
            <w:shd w:val="clear" w:color="auto" w:fill="auto"/>
            <w:noWrap/>
            <w:vAlign w:val="bottom"/>
            <w:hideMark/>
          </w:tcPr>
          <w:p w14:paraId="6526FD90"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45  </w:t>
            </w:r>
          </w:p>
        </w:tc>
        <w:tc>
          <w:tcPr>
            <w:tcW w:w="1440" w:type="dxa"/>
            <w:tcBorders>
              <w:top w:val="single" w:sz="4" w:space="0" w:color="auto"/>
              <w:left w:val="single" w:sz="4" w:space="0" w:color="auto"/>
              <w:bottom w:val="nil"/>
              <w:right w:val="nil"/>
            </w:tcBorders>
            <w:shd w:val="clear" w:color="auto" w:fill="auto"/>
            <w:noWrap/>
            <w:vAlign w:val="bottom"/>
            <w:hideMark/>
          </w:tcPr>
          <w:p w14:paraId="23DA6085"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35  </w:t>
            </w:r>
          </w:p>
        </w:tc>
        <w:tc>
          <w:tcPr>
            <w:tcW w:w="1440" w:type="dxa"/>
            <w:tcBorders>
              <w:top w:val="single" w:sz="4" w:space="0" w:color="auto"/>
              <w:left w:val="single" w:sz="4" w:space="0" w:color="auto"/>
              <w:bottom w:val="nil"/>
              <w:right w:val="single" w:sz="8" w:space="0" w:color="auto"/>
            </w:tcBorders>
            <w:shd w:val="clear" w:color="auto" w:fill="auto"/>
            <w:noWrap/>
            <w:vAlign w:val="bottom"/>
            <w:hideMark/>
          </w:tcPr>
          <w:p w14:paraId="0BB5A024" w14:textId="77777777" w:rsidR="00657EC8" w:rsidRPr="00657EC8" w:rsidRDefault="00657EC8" w:rsidP="00657EC8">
            <w:pPr>
              <w:spacing w:after="0" w:line="240" w:lineRule="auto"/>
              <w:jc w:val="right"/>
              <w:rPr>
                <w:rFonts w:ascii="Arial" w:eastAsia="Times New Roman" w:hAnsi="Arial" w:cs="Arial"/>
                <w:b/>
                <w:bCs/>
                <w:color w:val="000000"/>
                <w:sz w:val="20"/>
                <w:szCs w:val="20"/>
              </w:rPr>
            </w:pPr>
            <w:r w:rsidRPr="00657EC8">
              <w:rPr>
                <w:rFonts w:ascii="Arial" w:eastAsia="Times New Roman" w:hAnsi="Arial" w:cs="Arial"/>
                <w:b/>
                <w:bCs/>
                <w:color w:val="000000"/>
                <w:sz w:val="20"/>
                <w:szCs w:val="20"/>
              </w:rPr>
              <w:t xml:space="preserve">65  </w:t>
            </w:r>
          </w:p>
        </w:tc>
        <w:tc>
          <w:tcPr>
            <w:tcW w:w="1440" w:type="dxa"/>
            <w:tcBorders>
              <w:top w:val="single" w:sz="4" w:space="0" w:color="auto"/>
              <w:left w:val="nil"/>
              <w:bottom w:val="nil"/>
              <w:right w:val="nil"/>
            </w:tcBorders>
            <w:shd w:val="clear" w:color="auto" w:fill="auto"/>
            <w:noWrap/>
            <w:vAlign w:val="bottom"/>
            <w:hideMark/>
          </w:tcPr>
          <w:p w14:paraId="51CD460A"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180  </w:t>
            </w:r>
          </w:p>
        </w:tc>
      </w:tr>
      <w:tr w:rsidR="00657EC8" w:rsidRPr="00657EC8" w14:paraId="260D0796" w14:textId="77777777" w:rsidTr="00E4430F">
        <w:trPr>
          <w:trHeight w:val="255"/>
        </w:trPr>
        <w:tc>
          <w:tcPr>
            <w:tcW w:w="1295" w:type="dxa"/>
            <w:tcBorders>
              <w:top w:val="nil"/>
              <w:left w:val="nil"/>
              <w:bottom w:val="nil"/>
              <w:right w:val="nil"/>
            </w:tcBorders>
            <w:shd w:val="clear" w:color="auto" w:fill="auto"/>
            <w:noWrap/>
            <w:vAlign w:val="bottom"/>
            <w:hideMark/>
          </w:tcPr>
          <w:p w14:paraId="142B3EB0"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5A10AADF"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Expected  </w:t>
            </w:r>
          </w:p>
        </w:tc>
        <w:tc>
          <w:tcPr>
            <w:tcW w:w="1440" w:type="dxa"/>
            <w:tcBorders>
              <w:top w:val="nil"/>
              <w:left w:val="single" w:sz="8" w:space="0" w:color="auto"/>
              <w:bottom w:val="nil"/>
              <w:right w:val="nil"/>
            </w:tcBorders>
            <w:shd w:val="clear" w:color="auto" w:fill="auto"/>
            <w:noWrap/>
            <w:vAlign w:val="bottom"/>
            <w:hideMark/>
          </w:tcPr>
          <w:p w14:paraId="4C780B0C"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38.5714  </w:t>
            </w:r>
          </w:p>
        </w:tc>
        <w:tc>
          <w:tcPr>
            <w:tcW w:w="1440" w:type="dxa"/>
            <w:tcBorders>
              <w:top w:val="nil"/>
              <w:left w:val="single" w:sz="4" w:space="0" w:color="auto"/>
              <w:bottom w:val="nil"/>
              <w:right w:val="nil"/>
            </w:tcBorders>
            <w:shd w:val="clear" w:color="auto" w:fill="auto"/>
            <w:noWrap/>
            <w:vAlign w:val="bottom"/>
            <w:hideMark/>
          </w:tcPr>
          <w:p w14:paraId="344CA3A0"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38.5714  </w:t>
            </w:r>
          </w:p>
        </w:tc>
        <w:tc>
          <w:tcPr>
            <w:tcW w:w="1440" w:type="dxa"/>
            <w:tcBorders>
              <w:top w:val="nil"/>
              <w:left w:val="single" w:sz="4" w:space="0" w:color="auto"/>
              <w:bottom w:val="nil"/>
              <w:right w:val="nil"/>
            </w:tcBorders>
            <w:shd w:val="clear" w:color="auto" w:fill="auto"/>
            <w:noWrap/>
            <w:vAlign w:val="bottom"/>
            <w:hideMark/>
          </w:tcPr>
          <w:p w14:paraId="7B2E09E9"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38.5714  </w:t>
            </w:r>
          </w:p>
        </w:tc>
        <w:tc>
          <w:tcPr>
            <w:tcW w:w="1440" w:type="dxa"/>
            <w:tcBorders>
              <w:top w:val="nil"/>
              <w:left w:val="single" w:sz="4" w:space="0" w:color="auto"/>
              <w:bottom w:val="nil"/>
              <w:right w:val="single" w:sz="8" w:space="0" w:color="auto"/>
            </w:tcBorders>
            <w:shd w:val="clear" w:color="auto" w:fill="auto"/>
            <w:noWrap/>
            <w:vAlign w:val="bottom"/>
            <w:hideMark/>
          </w:tcPr>
          <w:p w14:paraId="303F3937"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64.2857  </w:t>
            </w:r>
          </w:p>
        </w:tc>
        <w:tc>
          <w:tcPr>
            <w:tcW w:w="1440" w:type="dxa"/>
            <w:tcBorders>
              <w:top w:val="nil"/>
              <w:left w:val="nil"/>
              <w:bottom w:val="nil"/>
              <w:right w:val="nil"/>
            </w:tcBorders>
            <w:shd w:val="clear" w:color="auto" w:fill="auto"/>
            <w:noWrap/>
            <w:vAlign w:val="bottom"/>
            <w:hideMark/>
          </w:tcPr>
          <w:p w14:paraId="0482B958"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180.00  </w:t>
            </w:r>
          </w:p>
        </w:tc>
      </w:tr>
      <w:tr w:rsidR="00657EC8" w:rsidRPr="00657EC8" w14:paraId="538432FA" w14:textId="77777777" w:rsidTr="00E4430F">
        <w:trPr>
          <w:trHeight w:val="270"/>
        </w:trPr>
        <w:tc>
          <w:tcPr>
            <w:tcW w:w="1295" w:type="dxa"/>
            <w:tcBorders>
              <w:top w:val="nil"/>
              <w:left w:val="nil"/>
              <w:bottom w:val="nil"/>
              <w:right w:val="nil"/>
            </w:tcBorders>
            <w:shd w:val="clear" w:color="auto" w:fill="auto"/>
            <w:noWrap/>
            <w:vAlign w:val="bottom"/>
            <w:hideMark/>
          </w:tcPr>
          <w:p w14:paraId="5CE8DC2F"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6C53D6FB"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 - E)² / E  </w:t>
            </w:r>
          </w:p>
        </w:tc>
        <w:tc>
          <w:tcPr>
            <w:tcW w:w="1440" w:type="dxa"/>
            <w:tcBorders>
              <w:top w:val="nil"/>
              <w:left w:val="single" w:sz="8" w:space="0" w:color="auto"/>
              <w:bottom w:val="single" w:sz="8" w:space="0" w:color="auto"/>
              <w:right w:val="nil"/>
            </w:tcBorders>
            <w:shd w:val="clear" w:color="auto" w:fill="auto"/>
            <w:noWrap/>
            <w:vAlign w:val="bottom"/>
            <w:hideMark/>
          </w:tcPr>
          <w:p w14:paraId="676B4834"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0.3307  </w:t>
            </w:r>
          </w:p>
        </w:tc>
        <w:tc>
          <w:tcPr>
            <w:tcW w:w="1440" w:type="dxa"/>
            <w:tcBorders>
              <w:top w:val="nil"/>
              <w:left w:val="single" w:sz="4" w:space="0" w:color="auto"/>
              <w:bottom w:val="single" w:sz="8" w:space="0" w:color="auto"/>
              <w:right w:val="nil"/>
            </w:tcBorders>
            <w:shd w:val="clear" w:color="auto" w:fill="auto"/>
            <w:noWrap/>
            <w:vAlign w:val="bottom"/>
            <w:hideMark/>
          </w:tcPr>
          <w:p w14:paraId="19BDD7D2"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1.0714  </w:t>
            </w:r>
          </w:p>
        </w:tc>
        <w:tc>
          <w:tcPr>
            <w:tcW w:w="1440" w:type="dxa"/>
            <w:tcBorders>
              <w:top w:val="nil"/>
              <w:left w:val="single" w:sz="4" w:space="0" w:color="auto"/>
              <w:bottom w:val="single" w:sz="8" w:space="0" w:color="auto"/>
              <w:right w:val="nil"/>
            </w:tcBorders>
            <w:shd w:val="clear" w:color="auto" w:fill="auto"/>
            <w:noWrap/>
            <w:vAlign w:val="bottom"/>
            <w:hideMark/>
          </w:tcPr>
          <w:p w14:paraId="230D6078"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0.3307  </w:t>
            </w:r>
          </w:p>
        </w:tc>
        <w:tc>
          <w:tcPr>
            <w:tcW w:w="1440" w:type="dxa"/>
            <w:tcBorders>
              <w:top w:val="nil"/>
              <w:left w:val="single" w:sz="4" w:space="0" w:color="auto"/>
              <w:bottom w:val="single" w:sz="8" w:space="0" w:color="auto"/>
              <w:right w:val="single" w:sz="8" w:space="0" w:color="auto"/>
            </w:tcBorders>
            <w:shd w:val="clear" w:color="auto" w:fill="auto"/>
            <w:noWrap/>
            <w:vAlign w:val="bottom"/>
            <w:hideMark/>
          </w:tcPr>
          <w:p w14:paraId="533A9284"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0.0079  </w:t>
            </w:r>
          </w:p>
        </w:tc>
        <w:tc>
          <w:tcPr>
            <w:tcW w:w="1440" w:type="dxa"/>
            <w:tcBorders>
              <w:top w:val="nil"/>
              <w:left w:val="nil"/>
              <w:bottom w:val="nil"/>
              <w:right w:val="nil"/>
            </w:tcBorders>
            <w:shd w:val="clear" w:color="auto" w:fill="auto"/>
            <w:noWrap/>
            <w:vAlign w:val="bottom"/>
            <w:hideMark/>
          </w:tcPr>
          <w:p w14:paraId="0913B144"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1.7407  </w:t>
            </w:r>
          </w:p>
        </w:tc>
      </w:tr>
      <w:tr w:rsidR="00657EC8" w:rsidRPr="00657EC8" w14:paraId="71600D80" w14:textId="77777777" w:rsidTr="00E4430F">
        <w:trPr>
          <w:trHeight w:val="255"/>
        </w:trPr>
        <w:tc>
          <w:tcPr>
            <w:tcW w:w="1295" w:type="dxa"/>
            <w:tcBorders>
              <w:top w:val="single" w:sz="4" w:space="0" w:color="auto"/>
              <w:left w:val="nil"/>
              <w:bottom w:val="nil"/>
              <w:right w:val="nil"/>
            </w:tcBorders>
            <w:shd w:val="clear" w:color="auto" w:fill="auto"/>
            <w:noWrap/>
            <w:vAlign w:val="bottom"/>
            <w:hideMark/>
          </w:tcPr>
          <w:p w14:paraId="11A48048"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Total</w:t>
            </w:r>
          </w:p>
        </w:tc>
        <w:tc>
          <w:tcPr>
            <w:tcW w:w="1180" w:type="dxa"/>
            <w:tcBorders>
              <w:top w:val="single" w:sz="4" w:space="0" w:color="auto"/>
              <w:left w:val="nil"/>
              <w:bottom w:val="nil"/>
              <w:right w:val="nil"/>
            </w:tcBorders>
            <w:shd w:val="clear" w:color="auto" w:fill="auto"/>
            <w:noWrap/>
            <w:vAlign w:val="bottom"/>
            <w:hideMark/>
          </w:tcPr>
          <w:p w14:paraId="6EDA0D5D"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Observed  </w:t>
            </w:r>
          </w:p>
        </w:tc>
        <w:tc>
          <w:tcPr>
            <w:tcW w:w="1440" w:type="dxa"/>
            <w:tcBorders>
              <w:top w:val="nil"/>
              <w:left w:val="single" w:sz="4" w:space="0" w:color="auto"/>
              <w:bottom w:val="nil"/>
              <w:right w:val="nil"/>
            </w:tcBorders>
            <w:shd w:val="clear" w:color="auto" w:fill="auto"/>
            <w:noWrap/>
            <w:vAlign w:val="bottom"/>
            <w:hideMark/>
          </w:tcPr>
          <w:p w14:paraId="3E3FA65E"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150  </w:t>
            </w:r>
          </w:p>
        </w:tc>
        <w:tc>
          <w:tcPr>
            <w:tcW w:w="1440" w:type="dxa"/>
            <w:tcBorders>
              <w:top w:val="nil"/>
              <w:left w:val="single" w:sz="4" w:space="0" w:color="auto"/>
              <w:bottom w:val="nil"/>
              <w:right w:val="nil"/>
            </w:tcBorders>
            <w:shd w:val="clear" w:color="auto" w:fill="auto"/>
            <w:noWrap/>
            <w:vAlign w:val="bottom"/>
            <w:hideMark/>
          </w:tcPr>
          <w:p w14:paraId="2ADE281C"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150  </w:t>
            </w:r>
          </w:p>
        </w:tc>
        <w:tc>
          <w:tcPr>
            <w:tcW w:w="1440" w:type="dxa"/>
            <w:tcBorders>
              <w:top w:val="nil"/>
              <w:left w:val="single" w:sz="4" w:space="0" w:color="auto"/>
              <w:bottom w:val="nil"/>
              <w:right w:val="nil"/>
            </w:tcBorders>
            <w:shd w:val="clear" w:color="auto" w:fill="auto"/>
            <w:noWrap/>
            <w:vAlign w:val="bottom"/>
            <w:hideMark/>
          </w:tcPr>
          <w:p w14:paraId="27B58A59"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150  </w:t>
            </w:r>
          </w:p>
        </w:tc>
        <w:tc>
          <w:tcPr>
            <w:tcW w:w="1440" w:type="dxa"/>
            <w:tcBorders>
              <w:top w:val="nil"/>
              <w:left w:val="single" w:sz="4" w:space="0" w:color="auto"/>
              <w:bottom w:val="nil"/>
              <w:right w:val="nil"/>
            </w:tcBorders>
            <w:shd w:val="clear" w:color="auto" w:fill="auto"/>
            <w:noWrap/>
            <w:vAlign w:val="bottom"/>
            <w:hideMark/>
          </w:tcPr>
          <w:p w14:paraId="7A893971"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250  </w:t>
            </w:r>
          </w:p>
        </w:tc>
        <w:tc>
          <w:tcPr>
            <w:tcW w:w="1440" w:type="dxa"/>
            <w:tcBorders>
              <w:top w:val="single" w:sz="4" w:space="0" w:color="auto"/>
              <w:left w:val="single" w:sz="4" w:space="0" w:color="auto"/>
              <w:bottom w:val="nil"/>
              <w:right w:val="nil"/>
            </w:tcBorders>
            <w:shd w:val="clear" w:color="auto" w:fill="auto"/>
            <w:noWrap/>
            <w:vAlign w:val="bottom"/>
            <w:hideMark/>
          </w:tcPr>
          <w:p w14:paraId="7D6D9E55"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700  </w:t>
            </w:r>
          </w:p>
        </w:tc>
      </w:tr>
      <w:tr w:rsidR="00657EC8" w:rsidRPr="00657EC8" w14:paraId="740973EE" w14:textId="77777777" w:rsidTr="00E4430F">
        <w:trPr>
          <w:trHeight w:val="255"/>
        </w:trPr>
        <w:tc>
          <w:tcPr>
            <w:tcW w:w="1295" w:type="dxa"/>
            <w:tcBorders>
              <w:top w:val="nil"/>
              <w:left w:val="nil"/>
              <w:bottom w:val="nil"/>
              <w:right w:val="nil"/>
            </w:tcBorders>
            <w:shd w:val="clear" w:color="auto" w:fill="auto"/>
            <w:noWrap/>
            <w:vAlign w:val="bottom"/>
            <w:hideMark/>
          </w:tcPr>
          <w:p w14:paraId="0CF2D3A0"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5AAD58CC"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Expected  </w:t>
            </w:r>
          </w:p>
        </w:tc>
        <w:tc>
          <w:tcPr>
            <w:tcW w:w="1440" w:type="dxa"/>
            <w:tcBorders>
              <w:top w:val="nil"/>
              <w:left w:val="single" w:sz="4" w:space="0" w:color="auto"/>
              <w:bottom w:val="nil"/>
              <w:right w:val="nil"/>
            </w:tcBorders>
            <w:shd w:val="clear" w:color="auto" w:fill="auto"/>
            <w:noWrap/>
            <w:vAlign w:val="bottom"/>
            <w:hideMark/>
          </w:tcPr>
          <w:p w14:paraId="47346260"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150.0000  </w:t>
            </w:r>
          </w:p>
        </w:tc>
        <w:tc>
          <w:tcPr>
            <w:tcW w:w="1440" w:type="dxa"/>
            <w:tcBorders>
              <w:top w:val="nil"/>
              <w:left w:val="single" w:sz="4" w:space="0" w:color="auto"/>
              <w:bottom w:val="nil"/>
              <w:right w:val="nil"/>
            </w:tcBorders>
            <w:shd w:val="clear" w:color="auto" w:fill="auto"/>
            <w:noWrap/>
            <w:vAlign w:val="bottom"/>
            <w:hideMark/>
          </w:tcPr>
          <w:p w14:paraId="3FAED5AA"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150.0000  </w:t>
            </w:r>
          </w:p>
        </w:tc>
        <w:tc>
          <w:tcPr>
            <w:tcW w:w="1440" w:type="dxa"/>
            <w:tcBorders>
              <w:top w:val="nil"/>
              <w:left w:val="single" w:sz="4" w:space="0" w:color="auto"/>
              <w:bottom w:val="nil"/>
              <w:right w:val="nil"/>
            </w:tcBorders>
            <w:shd w:val="clear" w:color="auto" w:fill="auto"/>
            <w:noWrap/>
            <w:vAlign w:val="bottom"/>
            <w:hideMark/>
          </w:tcPr>
          <w:p w14:paraId="3147BDF7"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150.0000  </w:t>
            </w:r>
          </w:p>
        </w:tc>
        <w:tc>
          <w:tcPr>
            <w:tcW w:w="1440" w:type="dxa"/>
            <w:tcBorders>
              <w:top w:val="nil"/>
              <w:left w:val="single" w:sz="4" w:space="0" w:color="auto"/>
              <w:bottom w:val="nil"/>
              <w:right w:val="nil"/>
            </w:tcBorders>
            <w:shd w:val="clear" w:color="auto" w:fill="auto"/>
            <w:noWrap/>
            <w:vAlign w:val="bottom"/>
            <w:hideMark/>
          </w:tcPr>
          <w:p w14:paraId="284F7317"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250.0000  </w:t>
            </w:r>
          </w:p>
        </w:tc>
        <w:tc>
          <w:tcPr>
            <w:tcW w:w="1440" w:type="dxa"/>
            <w:tcBorders>
              <w:top w:val="nil"/>
              <w:left w:val="single" w:sz="4" w:space="0" w:color="auto"/>
              <w:bottom w:val="nil"/>
              <w:right w:val="nil"/>
            </w:tcBorders>
            <w:shd w:val="clear" w:color="auto" w:fill="auto"/>
            <w:noWrap/>
            <w:vAlign w:val="bottom"/>
            <w:hideMark/>
          </w:tcPr>
          <w:p w14:paraId="0AFF0257"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700.00  </w:t>
            </w:r>
          </w:p>
        </w:tc>
      </w:tr>
      <w:tr w:rsidR="00657EC8" w:rsidRPr="00657EC8" w14:paraId="5687AD1F" w14:textId="77777777" w:rsidTr="00E4430F">
        <w:trPr>
          <w:trHeight w:val="255"/>
        </w:trPr>
        <w:tc>
          <w:tcPr>
            <w:tcW w:w="1295" w:type="dxa"/>
            <w:tcBorders>
              <w:top w:val="nil"/>
              <w:left w:val="nil"/>
              <w:bottom w:val="nil"/>
              <w:right w:val="nil"/>
            </w:tcBorders>
            <w:shd w:val="clear" w:color="auto" w:fill="auto"/>
            <w:noWrap/>
            <w:vAlign w:val="bottom"/>
            <w:hideMark/>
          </w:tcPr>
          <w:p w14:paraId="29B177BC" w14:textId="77777777" w:rsidR="00657EC8" w:rsidRPr="00657EC8" w:rsidRDefault="00657EC8" w:rsidP="00657EC8">
            <w:pPr>
              <w:spacing w:after="0" w:line="240" w:lineRule="auto"/>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184B2DF5" w14:textId="77777777" w:rsidR="00657EC8" w:rsidRPr="00657EC8" w:rsidRDefault="00657EC8" w:rsidP="00657EC8">
            <w:pPr>
              <w:spacing w:after="0" w:line="240" w:lineRule="auto"/>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(O - E)² / E  </w:t>
            </w:r>
          </w:p>
        </w:tc>
        <w:tc>
          <w:tcPr>
            <w:tcW w:w="1440" w:type="dxa"/>
            <w:tcBorders>
              <w:top w:val="nil"/>
              <w:left w:val="single" w:sz="4" w:space="0" w:color="auto"/>
              <w:bottom w:val="nil"/>
              <w:right w:val="nil"/>
            </w:tcBorders>
            <w:shd w:val="clear" w:color="auto" w:fill="auto"/>
            <w:noWrap/>
            <w:vAlign w:val="bottom"/>
            <w:hideMark/>
          </w:tcPr>
          <w:p w14:paraId="172ECE7F"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0.5118  </w:t>
            </w:r>
          </w:p>
        </w:tc>
        <w:tc>
          <w:tcPr>
            <w:tcW w:w="1440" w:type="dxa"/>
            <w:tcBorders>
              <w:top w:val="nil"/>
              <w:left w:val="single" w:sz="4" w:space="0" w:color="auto"/>
              <w:bottom w:val="nil"/>
              <w:right w:val="nil"/>
            </w:tcBorders>
            <w:shd w:val="clear" w:color="auto" w:fill="auto"/>
            <w:noWrap/>
            <w:vAlign w:val="bottom"/>
            <w:hideMark/>
          </w:tcPr>
          <w:p w14:paraId="79B4A457"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4.7071  </w:t>
            </w:r>
          </w:p>
        </w:tc>
        <w:tc>
          <w:tcPr>
            <w:tcW w:w="1440" w:type="dxa"/>
            <w:tcBorders>
              <w:top w:val="nil"/>
              <w:left w:val="single" w:sz="4" w:space="0" w:color="auto"/>
              <w:bottom w:val="nil"/>
              <w:right w:val="nil"/>
            </w:tcBorders>
            <w:shd w:val="clear" w:color="auto" w:fill="auto"/>
            <w:noWrap/>
            <w:vAlign w:val="bottom"/>
            <w:hideMark/>
          </w:tcPr>
          <w:p w14:paraId="2211A561"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1.9259  </w:t>
            </w:r>
          </w:p>
        </w:tc>
        <w:tc>
          <w:tcPr>
            <w:tcW w:w="1440" w:type="dxa"/>
            <w:tcBorders>
              <w:top w:val="nil"/>
              <w:left w:val="single" w:sz="4" w:space="0" w:color="auto"/>
              <w:bottom w:val="nil"/>
              <w:right w:val="nil"/>
            </w:tcBorders>
            <w:shd w:val="clear" w:color="auto" w:fill="auto"/>
            <w:noWrap/>
            <w:vAlign w:val="bottom"/>
            <w:hideMark/>
          </w:tcPr>
          <w:p w14:paraId="1A0232D0"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0.0768  </w:t>
            </w:r>
          </w:p>
        </w:tc>
        <w:tc>
          <w:tcPr>
            <w:tcW w:w="1440" w:type="dxa"/>
            <w:tcBorders>
              <w:top w:val="nil"/>
              <w:left w:val="single" w:sz="4" w:space="0" w:color="auto"/>
              <w:bottom w:val="nil"/>
              <w:right w:val="nil"/>
            </w:tcBorders>
            <w:shd w:val="clear" w:color="auto" w:fill="auto"/>
            <w:noWrap/>
            <w:vAlign w:val="bottom"/>
            <w:hideMark/>
          </w:tcPr>
          <w:p w14:paraId="61640E5B" w14:textId="77777777" w:rsidR="00657EC8" w:rsidRPr="00657EC8" w:rsidRDefault="00657EC8" w:rsidP="00657EC8">
            <w:pPr>
              <w:spacing w:after="0" w:line="240" w:lineRule="auto"/>
              <w:jc w:val="right"/>
              <w:rPr>
                <w:rFonts w:ascii="Arial" w:eastAsia="Times New Roman" w:hAnsi="Arial" w:cs="Arial"/>
                <w:color w:val="000000"/>
                <w:sz w:val="20"/>
                <w:szCs w:val="20"/>
              </w:rPr>
            </w:pPr>
            <w:r w:rsidRPr="00657EC8">
              <w:rPr>
                <w:rFonts w:ascii="Arial" w:eastAsia="Times New Roman" w:hAnsi="Arial" w:cs="Arial"/>
                <w:color w:val="000000"/>
                <w:sz w:val="20"/>
                <w:szCs w:val="20"/>
              </w:rPr>
              <w:t xml:space="preserve">7.2215  </w:t>
            </w:r>
          </w:p>
        </w:tc>
      </w:tr>
    </w:tbl>
    <w:p w14:paraId="61FF363C" w14:textId="252B9C84" w:rsidR="008D1827" w:rsidRDefault="008D1827" w:rsidP="00EA621B">
      <w:pPr>
        <w:rPr>
          <w:rFonts w:ascii="Arial" w:eastAsia="Arial Unicode MS" w:hAnsi="Arial" w:cs="Arial"/>
          <w:color w:val="000000"/>
          <w:sz w:val="20"/>
          <w:szCs w:val="20"/>
        </w:rPr>
      </w:pPr>
    </w:p>
    <w:p w14:paraId="2E0965F7" w14:textId="1B052D27" w:rsidR="00657EC8" w:rsidRDefault="000E34E7" w:rsidP="00EA621B">
      <w:pPr>
        <w:rPr>
          <w:rFonts w:ascii="Arial" w:eastAsia="Arial Unicode MS" w:hAnsi="Arial" w:cs="Arial"/>
          <w:color w:val="000000"/>
          <w:sz w:val="20"/>
          <w:szCs w:val="20"/>
        </w:rPr>
      </w:pPr>
      <w:r>
        <w:rPr>
          <w:rFonts w:ascii="Arial" w:eastAsia="Arial Unicode MS" w:hAnsi="Arial" w:cs="Arial"/>
          <w:color w:val="000000"/>
          <w:sz w:val="20"/>
          <w:szCs w:val="20"/>
        </w:rPr>
        <w:t xml:space="preserve">Note: Expected values are computed as </w:t>
      </w:r>
      <w:r w:rsidR="00E4430F" w:rsidRPr="000E34E7">
        <w:rPr>
          <w:rFonts w:ascii="Arial" w:eastAsia="Arial Unicode MS" w:hAnsi="Arial" w:cs="Arial"/>
          <w:color w:val="000000"/>
          <w:position w:val="-12"/>
          <w:sz w:val="20"/>
          <w:szCs w:val="20"/>
        </w:rPr>
        <w:object w:dxaOrig="480" w:dyaOrig="360" w14:anchorId="0D8CD6F1">
          <v:shape id="_x0000_i1047" type="#_x0000_t75" style="width:23.8pt;height:18.15pt" o:ole="">
            <v:imagedata r:id="rId53" o:title=""/>
          </v:shape>
          <o:OLEObject Type="Embed" ProgID="Equation.3" ShapeID="_x0000_i1047" DrawAspect="Content" ObjectID="_1609034668" r:id="rId54"/>
        </w:object>
      </w:r>
      <w:r>
        <w:rPr>
          <w:rFonts w:ascii="Arial" w:eastAsia="Arial Unicode MS" w:hAnsi="Arial" w:cs="Arial"/>
          <w:color w:val="000000"/>
          <w:sz w:val="20"/>
          <w:szCs w:val="20"/>
        </w:rPr>
        <w:t>(Row Total</w:t>
      </w:r>
      <w:proofErr w:type="gramStart"/>
      <w:r>
        <w:rPr>
          <w:rFonts w:ascii="Arial" w:eastAsia="Arial Unicode MS" w:hAnsi="Arial" w:cs="Arial"/>
          <w:color w:val="000000"/>
          <w:sz w:val="20"/>
          <w:szCs w:val="20"/>
        </w:rPr>
        <w:t>)(</w:t>
      </w:r>
      <w:proofErr w:type="gramEnd"/>
      <w:r>
        <w:rPr>
          <w:rFonts w:ascii="Arial" w:eastAsia="Arial Unicode MS" w:hAnsi="Arial" w:cs="Arial"/>
          <w:color w:val="000000"/>
          <w:sz w:val="20"/>
          <w:szCs w:val="20"/>
        </w:rPr>
        <w:t>Column Total)/ (Grand Total)</w:t>
      </w:r>
    </w:p>
    <w:p w14:paraId="39997731" w14:textId="5B07ADE6" w:rsidR="00657EC8" w:rsidRDefault="00295218" w:rsidP="00EA621B">
      <w:pPr>
        <w:rPr>
          <w:rFonts w:ascii="Arial" w:eastAsia="Arial Unicode MS" w:hAnsi="Arial" w:cs="Arial"/>
          <w:color w:val="000000"/>
          <w:sz w:val="20"/>
          <w:szCs w:val="20"/>
        </w:rPr>
      </w:pPr>
      <w:r w:rsidRPr="00657EC8">
        <w:rPr>
          <w:rFonts w:ascii="Arial" w:eastAsia="Arial Unicode MS" w:hAnsi="Arial" w:cs="Arial"/>
          <w:color w:val="000000"/>
          <w:position w:val="-34"/>
          <w:sz w:val="20"/>
          <w:szCs w:val="20"/>
        </w:rPr>
        <w:object w:dxaOrig="5220" w:dyaOrig="800" w14:anchorId="4F7E710F">
          <v:shape id="_x0000_i1046" type="#_x0000_t75" style="width:261.1pt;height:40.05pt" o:ole="">
            <v:imagedata r:id="rId55" o:title=""/>
          </v:shape>
          <o:OLEObject Type="Embed" ProgID="Equation.3" ShapeID="_x0000_i1046" DrawAspect="Content" ObjectID="_1609034669" r:id="rId56"/>
        </w:object>
      </w:r>
      <w:r w:rsidR="00657EC8" w:rsidRPr="00657EC8">
        <w:rPr>
          <w:rFonts w:ascii="Arial" w:eastAsia="Arial Unicode MS" w:hAnsi="Arial" w:cs="Arial"/>
          <w:b/>
          <w:color w:val="000000"/>
          <w:sz w:val="20"/>
          <w:szCs w:val="20"/>
        </w:rPr>
        <w:t>7.222</w:t>
      </w:r>
    </w:p>
    <w:p w14:paraId="30E126A3" w14:textId="0572E7CE" w:rsidR="008D1827" w:rsidRDefault="00295218" w:rsidP="00EA621B">
      <w:pPr>
        <w:rPr>
          <w:rFonts w:ascii="Arial" w:eastAsia="Arial Unicode MS" w:hAnsi="Arial" w:cs="Arial"/>
          <w:color w:val="000000"/>
          <w:sz w:val="20"/>
          <w:szCs w:val="20"/>
        </w:rPr>
      </w:pPr>
      <w:r>
        <w:rPr>
          <w:rFonts w:ascii="Arial" w:eastAsia="Arial Unicode MS" w:hAnsi="Arial" w:cs="Arial"/>
          <w:color w:val="000000"/>
          <w:sz w:val="20"/>
          <w:szCs w:val="20"/>
        </w:rPr>
        <w:t xml:space="preserve">7.222 lies in the region to the left of </w:t>
      </w:r>
      <w:r w:rsidR="00E4430F">
        <w:rPr>
          <w:rFonts w:ascii="Arial" w:eastAsia="Arial Unicode MS" w:hAnsi="Arial" w:cs="Arial"/>
          <w:color w:val="000000"/>
          <w:sz w:val="20"/>
          <w:szCs w:val="20"/>
        </w:rPr>
        <w:t>12.592 (critical value)</w:t>
      </w:r>
    </w:p>
    <w:p w14:paraId="489414AE" w14:textId="77777777" w:rsidR="008D1827" w:rsidRDefault="008D1827" w:rsidP="00EA621B">
      <w:pPr>
        <w:rPr>
          <w:rFonts w:ascii="Arial" w:eastAsia="Arial Unicode MS" w:hAnsi="Arial" w:cs="Arial"/>
          <w:color w:val="000000"/>
          <w:sz w:val="20"/>
          <w:szCs w:val="20"/>
        </w:rPr>
      </w:pPr>
    </w:p>
    <w:p w14:paraId="73EA2C67" w14:textId="77777777" w:rsidR="008D1827" w:rsidRDefault="008D1827" w:rsidP="00EA621B">
      <w:pPr>
        <w:rPr>
          <w:rFonts w:ascii="Arial" w:eastAsia="Arial Unicode MS" w:hAnsi="Arial" w:cs="Arial"/>
          <w:color w:val="000000"/>
          <w:sz w:val="20"/>
          <w:szCs w:val="20"/>
        </w:rPr>
      </w:pPr>
    </w:p>
    <w:p w14:paraId="662D8910" w14:textId="77777777"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What is your conclusion?  </w:t>
      </w:r>
    </w:p>
    <w:p w14:paraId="429324F8" w14:textId="77777777" w:rsidR="008D1827" w:rsidRPr="008D1827" w:rsidRDefault="008D1827" w:rsidP="00EA621B">
      <w:pPr>
        <w:pStyle w:val="ListParagraph"/>
        <w:ind w:left="360"/>
        <w:rPr>
          <w:rFonts w:ascii="Arial" w:eastAsia="Arial Unicode MS" w:hAnsi="Arial" w:cs="Arial"/>
          <w:color w:val="000000"/>
          <w:sz w:val="20"/>
          <w:szCs w:val="20"/>
        </w:rPr>
      </w:pPr>
    </w:p>
    <w:p w14:paraId="2773DBA1" w14:textId="36B40E30" w:rsidR="008D1827" w:rsidRPr="00295218" w:rsidRDefault="008D1827" w:rsidP="00EA621B">
      <w:pPr>
        <w:pStyle w:val="ListParagraph"/>
        <w:ind w:left="1080"/>
        <w:jc w:val="center"/>
        <w:rPr>
          <w:rFonts w:ascii="Arial" w:eastAsia="Arial Unicode MS" w:hAnsi="Arial" w:cs="Arial"/>
          <w:b/>
          <w:color w:val="000000"/>
          <w:sz w:val="20"/>
          <w:szCs w:val="20"/>
          <w:u w:val="single"/>
        </w:rPr>
      </w:pPr>
      <w:r w:rsidRPr="00295218">
        <w:rPr>
          <w:rFonts w:ascii="Arial" w:eastAsia="Arial Unicode MS" w:hAnsi="Arial" w:cs="Arial"/>
          <w:b/>
          <w:color w:val="000000"/>
          <w:sz w:val="20"/>
          <w:szCs w:val="20"/>
          <w:highlight w:val="yellow"/>
          <w:u w:val="single"/>
        </w:rPr>
        <w:t xml:space="preserve">Quality </w:t>
      </w:r>
      <w:r w:rsidR="00101F10" w:rsidRPr="00295218">
        <w:rPr>
          <w:rFonts w:ascii="Arial" w:eastAsia="Arial Unicode MS" w:hAnsi="Arial" w:cs="Arial"/>
          <w:b/>
          <w:color w:val="000000"/>
          <w:sz w:val="20"/>
          <w:szCs w:val="20"/>
          <w:highlight w:val="yellow"/>
          <w:u w:val="single"/>
        </w:rPr>
        <w:t>R</w:t>
      </w:r>
      <w:r w:rsidRPr="00295218">
        <w:rPr>
          <w:rFonts w:ascii="Arial" w:eastAsia="Arial Unicode MS" w:hAnsi="Arial" w:cs="Arial"/>
          <w:b/>
          <w:color w:val="000000"/>
          <w:sz w:val="20"/>
          <w:szCs w:val="20"/>
          <w:highlight w:val="yellow"/>
          <w:u w:val="single"/>
        </w:rPr>
        <w:t>ating and Education level are independent</w:t>
      </w:r>
    </w:p>
    <w:p w14:paraId="7D736F7A" w14:textId="77777777" w:rsidR="008D1827" w:rsidRDefault="008D1827" w:rsidP="00EA621B">
      <w:pPr>
        <w:pStyle w:val="ListParagraph"/>
        <w:ind w:left="1080"/>
        <w:jc w:val="center"/>
        <w:rPr>
          <w:rFonts w:ascii="Arial" w:eastAsia="Arial Unicode MS" w:hAnsi="Arial" w:cs="Arial"/>
          <w:color w:val="000000"/>
          <w:sz w:val="20"/>
          <w:szCs w:val="20"/>
        </w:rPr>
      </w:pPr>
      <w:r>
        <w:rPr>
          <w:rFonts w:ascii="Arial" w:eastAsia="Arial Unicode MS" w:hAnsi="Arial" w:cs="Arial"/>
          <w:color w:val="000000"/>
          <w:sz w:val="20"/>
          <w:szCs w:val="20"/>
        </w:rPr>
        <w:t xml:space="preserve">OR </w:t>
      </w:r>
    </w:p>
    <w:p w14:paraId="17DADD2A" w14:textId="7B1BE833" w:rsidR="008D1827" w:rsidRPr="001E46F2" w:rsidRDefault="008D1827" w:rsidP="00EA621B">
      <w:pPr>
        <w:ind w:left="1620"/>
        <w:jc w:val="center"/>
        <w:rPr>
          <w:rFonts w:ascii="Arial" w:eastAsia="Arial Unicode MS" w:hAnsi="Arial" w:cs="Arial"/>
          <w:color w:val="000000"/>
          <w:sz w:val="20"/>
          <w:szCs w:val="20"/>
        </w:rPr>
      </w:pPr>
      <w:r w:rsidRPr="001E46F2">
        <w:rPr>
          <w:rFonts w:ascii="Arial" w:eastAsia="Arial Unicode MS" w:hAnsi="Arial" w:cs="Arial"/>
          <w:color w:val="000000"/>
          <w:sz w:val="20"/>
          <w:szCs w:val="20"/>
        </w:rPr>
        <w:t xml:space="preserve">Quality Rating and Education </w:t>
      </w:r>
      <w:r w:rsidR="00101F10">
        <w:rPr>
          <w:rFonts w:ascii="Arial" w:eastAsia="Arial Unicode MS" w:hAnsi="Arial" w:cs="Arial"/>
          <w:color w:val="000000"/>
          <w:sz w:val="20"/>
          <w:szCs w:val="20"/>
        </w:rPr>
        <w:t xml:space="preserve">level </w:t>
      </w:r>
      <w:r w:rsidRPr="001E46F2">
        <w:rPr>
          <w:rFonts w:ascii="Arial" w:eastAsia="Arial Unicode MS" w:hAnsi="Arial" w:cs="Arial"/>
          <w:color w:val="000000"/>
          <w:sz w:val="20"/>
          <w:szCs w:val="20"/>
        </w:rPr>
        <w:t>are NOT independent</w:t>
      </w:r>
    </w:p>
    <w:p w14:paraId="1CD4B2FD" w14:textId="77777777" w:rsidR="008D1827" w:rsidRPr="008D1827" w:rsidRDefault="008D1827" w:rsidP="00EA621B">
      <w:pPr>
        <w:rPr>
          <w:rFonts w:ascii="Arial" w:eastAsia="Arial Unicode MS" w:hAnsi="Arial" w:cs="Arial"/>
          <w:color w:val="000000"/>
          <w:sz w:val="20"/>
          <w:szCs w:val="20"/>
        </w:rPr>
      </w:pPr>
    </w:p>
    <w:p w14:paraId="40038693" w14:textId="119DE901" w:rsidR="001E46F2" w:rsidRDefault="001E46F2">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19340297" w14:textId="77777777" w:rsidR="001E46F2" w:rsidRDefault="001E46F2" w:rsidP="001E46F2">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 xml:space="preserve">A sample of 100 high school students was provided a special training program designed to improve their speed reading skills.  A month after the conclusion of the course, the students were contacted and asked whether the skills learned in the program were effective.  60 responded YES.  </w:t>
      </w:r>
    </w:p>
    <w:p w14:paraId="7B540F87" w14:textId="77777777" w:rsidR="001E46F2" w:rsidRDefault="001E46F2" w:rsidP="001E46F2">
      <w:pPr>
        <w:pStyle w:val="ListParagraph"/>
        <w:rPr>
          <w:rFonts w:ascii="Arial" w:eastAsia="Arial Unicode MS" w:hAnsi="Arial" w:cs="Arial"/>
          <w:color w:val="000000"/>
          <w:sz w:val="20"/>
          <w:szCs w:val="20"/>
        </w:rPr>
      </w:pPr>
    </w:p>
    <w:p w14:paraId="62E4A27B"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the null and alternative hypothesis such that one may conclude that if the null hypothesis is rejected then the program was effective.</w:t>
      </w:r>
    </w:p>
    <w:p w14:paraId="4C6CC574" w14:textId="3A157E62" w:rsidR="0048339E" w:rsidRDefault="0048339E" w:rsidP="0048339E">
      <w:pPr>
        <w:pStyle w:val="ListParagraph"/>
        <w:ind w:left="1080"/>
        <w:jc w:val="center"/>
        <w:rPr>
          <w:rFonts w:ascii="Arial" w:eastAsia="Arial Unicode MS" w:hAnsi="Arial" w:cs="Arial"/>
          <w:color w:val="000000"/>
          <w:sz w:val="20"/>
          <w:szCs w:val="20"/>
        </w:rPr>
      </w:pPr>
    </w:p>
    <w:p w14:paraId="49CD7ED4" w14:textId="006F4065" w:rsidR="0048339E" w:rsidRDefault="0048339E" w:rsidP="0048339E">
      <w:pPr>
        <w:pStyle w:val="ListParagraph"/>
        <w:jc w:val="center"/>
        <w:rPr>
          <w:rFonts w:ascii="Arial" w:eastAsia="Arial Unicode MS" w:hAnsi="Arial" w:cs="Arial"/>
          <w:color w:val="000000"/>
          <w:sz w:val="20"/>
          <w:szCs w:val="20"/>
        </w:rPr>
      </w:pPr>
      <w:r w:rsidRPr="00A21967">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o</w:t>
      </w:r>
      <w:r w:rsidRPr="00A21967">
        <w:rPr>
          <w:rFonts w:ascii="Arial" w:eastAsia="Arial Unicode MS" w:hAnsi="Arial" w:cs="Arial"/>
          <w:color w:val="000000"/>
          <w:sz w:val="20"/>
          <w:szCs w:val="20"/>
        </w:rPr>
        <w:t>:</w:t>
      </w:r>
      <w:r>
        <w:rPr>
          <w:rFonts w:ascii="GreekC" w:eastAsia="Arial Unicode MS" w:hAnsi="GreekC" w:cs="GreekC"/>
          <w:color w:val="000000"/>
          <w:sz w:val="20"/>
          <w:szCs w:val="20"/>
        </w:rPr>
        <w:t xml:space="preserve">  </w:t>
      </w:r>
      <w:r>
        <w:rPr>
          <w:rFonts w:ascii="Calibri" w:eastAsia="Arial Unicode MS" w:hAnsi="Calibri" w:cs="Calibri"/>
          <w:color w:val="000000"/>
          <w:sz w:val="20"/>
          <w:szCs w:val="20"/>
        </w:rPr>
        <w:t>π</w:t>
      </w:r>
      <w:r>
        <w:rPr>
          <w:rFonts w:ascii="GreekC" w:eastAsia="Arial Unicode MS" w:hAnsi="GreekC" w:cs="GreekC"/>
          <w:color w:val="000000"/>
          <w:sz w:val="20"/>
          <w:szCs w:val="20"/>
        </w:rPr>
        <w:t xml:space="preserve"> </w:t>
      </w:r>
      <w:r>
        <w:rPr>
          <w:rFonts w:ascii="Calibri" w:eastAsia="Arial Unicode MS" w:hAnsi="Calibri" w:cs="Calibri"/>
          <w:color w:val="000000"/>
          <w:sz w:val="20"/>
          <w:szCs w:val="20"/>
        </w:rPr>
        <w:t>≤</w:t>
      </w:r>
      <w:r>
        <w:rPr>
          <w:rFonts w:ascii="GreekC" w:eastAsia="Arial Unicode MS" w:hAnsi="GreekC" w:cs="GreekC"/>
          <w:color w:val="000000"/>
          <w:sz w:val="20"/>
          <w:szCs w:val="20"/>
        </w:rPr>
        <w:t xml:space="preserve"> </w:t>
      </w:r>
      <w:r w:rsidRPr="00A21967">
        <w:rPr>
          <w:rFonts w:ascii="Arial" w:eastAsia="Arial Unicode MS" w:hAnsi="Arial" w:cs="Arial"/>
          <w:color w:val="000000"/>
          <w:sz w:val="20"/>
          <w:szCs w:val="20"/>
        </w:rPr>
        <w:t>0.</w:t>
      </w:r>
      <w:r>
        <w:rPr>
          <w:rFonts w:ascii="Arial" w:eastAsia="Arial Unicode MS" w:hAnsi="Arial" w:cs="Arial"/>
          <w:color w:val="000000"/>
          <w:sz w:val="20"/>
          <w:szCs w:val="20"/>
        </w:rPr>
        <w:t>50</w:t>
      </w:r>
    </w:p>
    <w:p w14:paraId="6B8772DD" w14:textId="296A9470" w:rsidR="0048339E" w:rsidRDefault="0048339E" w:rsidP="0048339E">
      <w:pPr>
        <w:pStyle w:val="ListParagraph"/>
        <w:jc w:val="center"/>
        <w:rPr>
          <w:rFonts w:ascii="Arial" w:eastAsia="Arial Unicode MS" w:hAnsi="Arial"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Pr>
          <w:rFonts w:ascii="Calibri" w:eastAsia="Arial Unicode MS" w:hAnsi="Calibri" w:cs="Calibri"/>
          <w:color w:val="000000"/>
          <w:sz w:val="20"/>
          <w:szCs w:val="20"/>
        </w:rPr>
        <w:t>π</w:t>
      </w:r>
      <w:r>
        <w:rPr>
          <w:rFonts w:ascii="GreekC" w:eastAsia="Arial Unicode MS" w:hAnsi="GreekC" w:cs="GreekC"/>
          <w:color w:val="000000"/>
          <w:sz w:val="20"/>
          <w:szCs w:val="20"/>
        </w:rPr>
        <w:t xml:space="preserve"> </w:t>
      </w:r>
      <w:r>
        <w:rPr>
          <w:rFonts w:ascii="Tahoma" w:eastAsia="Arial Unicode MS" w:hAnsi="Tahoma" w:cs="Tahoma"/>
          <w:color w:val="000000"/>
          <w:sz w:val="20"/>
          <w:szCs w:val="20"/>
        </w:rPr>
        <w:t>&gt;</w:t>
      </w:r>
      <w:r>
        <w:rPr>
          <w:rFonts w:ascii="GreekC" w:eastAsia="Arial Unicode MS" w:hAnsi="GreekC" w:cs="GreekC"/>
          <w:color w:val="000000"/>
          <w:sz w:val="20"/>
          <w:szCs w:val="20"/>
        </w:rPr>
        <w:t xml:space="preserve"> </w:t>
      </w:r>
      <w:r w:rsidRPr="00A21967">
        <w:rPr>
          <w:rFonts w:ascii="Arial" w:eastAsia="Arial Unicode MS" w:hAnsi="Arial" w:cs="Arial"/>
          <w:color w:val="000000"/>
          <w:sz w:val="20"/>
          <w:szCs w:val="20"/>
        </w:rPr>
        <w:t>0</w:t>
      </w:r>
      <w:r>
        <w:rPr>
          <w:rFonts w:ascii="Arial" w:eastAsia="Arial Unicode MS" w:hAnsi="Arial" w:cs="Arial"/>
          <w:color w:val="000000"/>
          <w:sz w:val="20"/>
          <w:szCs w:val="20"/>
        </w:rPr>
        <w:t>.50</w:t>
      </w:r>
    </w:p>
    <w:p w14:paraId="464E7F0C" w14:textId="77777777" w:rsidR="0048339E" w:rsidRDefault="0048339E" w:rsidP="0048339E">
      <w:pPr>
        <w:pStyle w:val="ListParagraph"/>
        <w:ind w:left="0"/>
        <w:rPr>
          <w:rFonts w:ascii="Arial" w:eastAsia="Arial Unicode MS" w:hAnsi="Arial" w:cs="Arial"/>
          <w:color w:val="000000"/>
          <w:sz w:val="20"/>
          <w:szCs w:val="20"/>
        </w:rPr>
      </w:pPr>
    </w:p>
    <w:p w14:paraId="6AD7EE81"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the test statistic you will use.</w:t>
      </w:r>
    </w:p>
    <w:p w14:paraId="4E3D77C8" w14:textId="77777777" w:rsidR="006A2F4E" w:rsidRDefault="006A2F4E" w:rsidP="002E1C4D">
      <w:pPr>
        <w:pStyle w:val="ListParagraph"/>
        <w:ind w:left="1800"/>
        <w:rPr>
          <w:rFonts w:ascii="Arial" w:eastAsia="Arial Unicode MS" w:hAnsi="Arial" w:cs="Arial"/>
          <w:color w:val="000000"/>
          <w:sz w:val="20"/>
          <w:szCs w:val="20"/>
        </w:rPr>
      </w:pPr>
    </w:p>
    <w:p w14:paraId="54A5E715" w14:textId="27292267" w:rsidR="002E1C4D" w:rsidRDefault="006A2F4E" w:rsidP="002E1C4D">
      <w:pPr>
        <w:pStyle w:val="ListParagraph"/>
        <w:ind w:left="1800"/>
        <w:rPr>
          <w:rFonts w:ascii="Arial" w:eastAsia="Arial Unicode MS" w:hAnsi="Arial" w:cs="Arial"/>
          <w:color w:val="000000"/>
          <w:sz w:val="20"/>
          <w:szCs w:val="20"/>
        </w:rPr>
      </w:pPr>
      <w:r>
        <w:rPr>
          <w:rFonts w:ascii="Arial" w:eastAsia="Arial Unicode MS" w:hAnsi="Arial" w:cs="Arial"/>
          <w:color w:val="000000"/>
          <w:sz w:val="20"/>
          <w:szCs w:val="20"/>
        </w:rPr>
        <w:t>Z-stat</w:t>
      </w:r>
      <w:r w:rsidR="0048339E">
        <w:rPr>
          <w:rFonts w:ascii="Arial" w:eastAsia="Arial Unicode MS" w:hAnsi="Arial" w:cs="Arial"/>
          <w:color w:val="000000"/>
          <w:sz w:val="20"/>
          <w:szCs w:val="20"/>
        </w:rPr>
        <w:t xml:space="preserve">       </w:t>
      </w:r>
      <w:r w:rsidR="002E1C4D">
        <w:rPr>
          <w:rFonts w:ascii="Arial" w:eastAsia="Arial Unicode MS" w:hAnsi="Arial" w:cs="Arial"/>
          <w:color w:val="000000"/>
          <w:sz w:val="20"/>
          <w:szCs w:val="20"/>
        </w:rPr>
        <w:t xml:space="preserve">    </w:t>
      </w:r>
    </w:p>
    <w:p w14:paraId="7B9EE36C" w14:textId="1C110B63" w:rsidR="002E1C4D" w:rsidRDefault="002E1C4D" w:rsidP="002E1C4D">
      <w:r>
        <w:t xml:space="preserve">                     </w:t>
      </w:r>
      <w:r w:rsidR="006A2F4E" w:rsidRPr="008971EE">
        <w:rPr>
          <w:position w:val="-62"/>
        </w:rPr>
        <w:object w:dxaOrig="3379" w:dyaOrig="999" w14:anchorId="0CDB5058">
          <v:shape id="_x0000_i1048" type="#_x0000_t75" style="width:169.05pt;height:50.1pt" o:ole="">
            <v:imagedata r:id="rId57" o:title=""/>
          </v:shape>
          <o:OLEObject Type="Embed" ProgID="Equation.3" ShapeID="_x0000_i1048" DrawAspect="Content" ObjectID="_1609034670" r:id="rId58"/>
        </w:object>
      </w:r>
      <w:r w:rsidRPr="00B104AB">
        <w:rPr>
          <w:b/>
        </w:rPr>
        <w:t>2</w:t>
      </w:r>
    </w:p>
    <w:p w14:paraId="78E5AAFE" w14:textId="1C37343A" w:rsidR="001E46F2" w:rsidRDefault="001E46F2" w:rsidP="00EA621B">
      <w:pPr>
        <w:ind w:left="360"/>
        <w:rPr>
          <w:rFonts w:ascii="Arial" w:eastAsia="Arial Unicode MS" w:hAnsi="Arial" w:cs="Arial"/>
          <w:color w:val="000000"/>
          <w:sz w:val="20"/>
          <w:szCs w:val="20"/>
        </w:rPr>
      </w:pPr>
    </w:p>
    <w:p w14:paraId="1DDDD447" w14:textId="77777777" w:rsidR="001E46F2" w:rsidRDefault="001E46F2" w:rsidP="00EA621B">
      <w:pPr>
        <w:ind w:left="360"/>
        <w:rPr>
          <w:rFonts w:ascii="Arial" w:eastAsia="Arial Unicode MS" w:hAnsi="Arial" w:cs="Arial"/>
          <w:color w:val="000000"/>
          <w:sz w:val="20"/>
          <w:szCs w:val="20"/>
        </w:rPr>
      </w:pPr>
    </w:p>
    <w:p w14:paraId="622560F6"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your decision rule</w:t>
      </w:r>
      <w:r>
        <w:rPr>
          <w:rFonts w:ascii="Arial" w:eastAsia="Arial Unicode MS" w:hAnsi="Arial" w:cs="Arial"/>
          <w:color w:val="000000"/>
          <w:sz w:val="20"/>
          <w:szCs w:val="20"/>
        </w:rPr>
        <w:t xml:space="preserve"> (use a level of significance of 0.1)</w:t>
      </w:r>
    </w:p>
    <w:p w14:paraId="58785992" w14:textId="264484C1" w:rsidR="006A2F4E" w:rsidRDefault="006A2F4E" w:rsidP="006A2F4E">
      <w:pPr>
        <w:ind w:left="720"/>
        <w:rPr>
          <w:rFonts w:ascii="Arial" w:eastAsia="Arial Unicode MS" w:hAnsi="Arial" w:cs="Arial"/>
          <w:color w:val="000000"/>
          <w:sz w:val="20"/>
          <w:szCs w:val="20"/>
        </w:rPr>
      </w:pPr>
      <w:r>
        <w:rPr>
          <w:rFonts w:ascii="Arial" w:eastAsia="Arial Unicode MS" w:hAnsi="Arial" w:cs="Arial"/>
          <w:color w:val="000000"/>
          <w:sz w:val="20"/>
          <w:szCs w:val="20"/>
        </w:rPr>
        <w:t xml:space="preserve">           Rejection rule: Reject the null hypothesis if the computed </w:t>
      </w:r>
      <w:r w:rsidRPr="005C1727">
        <w:rPr>
          <w:rFonts w:ascii="Arial" w:eastAsia="Arial Unicode MS" w:hAnsi="Arial" w:cs="Arial"/>
          <w:i/>
          <w:color w:val="000000"/>
          <w:sz w:val="20"/>
          <w:szCs w:val="20"/>
        </w:rPr>
        <w:t>z</w:t>
      </w:r>
      <w:r>
        <w:rPr>
          <w:rFonts w:ascii="Arial" w:eastAsia="Arial Unicode MS" w:hAnsi="Arial" w:cs="Arial"/>
          <w:color w:val="000000"/>
          <w:sz w:val="20"/>
          <w:szCs w:val="20"/>
        </w:rPr>
        <w:t xml:space="preserve"> is greater than 1.282. </w:t>
      </w:r>
    </w:p>
    <w:p w14:paraId="4F05ADE9" w14:textId="6E33E8D6" w:rsidR="001E46F2" w:rsidRDefault="001E46F2" w:rsidP="00EA621B">
      <w:pPr>
        <w:ind w:left="360"/>
        <w:rPr>
          <w:rFonts w:ascii="Arial" w:eastAsia="Arial Unicode MS" w:hAnsi="Arial" w:cs="Arial"/>
          <w:color w:val="000000"/>
          <w:sz w:val="20"/>
          <w:szCs w:val="20"/>
        </w:rPr>
      </w:pPr>
    </w:p>
    <w:p w14:paraId="27ED96BE" w14:textId="77777777" w:rsidR="001E46F2" w:rsidRDefault="001E46F2" w:rsidP="00EA621B">
      <w:pPr>
        <w:ind w:left="360"/>
        <w:rPr>
          <w:rFonts w:ascii="Arial" w:eastAsia="Arial Unicode MS" w:hAnsi="Arial" w:cs="Arial"/>
          <w:color w:val="000000"/>
          <w:sz w:val="20"/>
          <w:szCs w:val="20"/>
        </w:rPr>
      </w:pPr>
    </w:p>
    <w:p w14:paraId="60BCBB5B"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What is the value of your test statistic?</w:t>
      </w:r>
    </w:p>
    <w:p w14:paraId="436C8513" w14:textId="35425ED9" w:rsidR="001E46F2" w:rsidRDefault="006A2F4E" w:rsidP="00EA621B">
      <w:pPr>
        <w:ind w:left="360"/>
        <w:rPr>
          <w:rFonts w:ascii="Arial" w:eastAsia="Arial Unicode MS" w:hAnsi="Arial" w:cs="Arial"/>
          <w:color w:val="000000"/>
          <w:sz w:val="20"/>
          <w:szCs w:val="20"/>
        </w:rPr>
      </w:pPr>
      <w:r>
        <w:rPr>
          <w:rFonts w:ascii="Arial" w:eastAsia="Arial Unicode MS" w:hAnsi="Arial" w:cs="Arial"/>
          <w:color w:val="000000"/>
          <w:sz w:val="20"/>
          <w:szCs w:val="20"/>
        </w:rPr>
        <w:t xml:space="preserve">           </w:t>
      </w:r>
      <w:r w:rsidRPr="008971EE">
        <w:rPr>
          <w:position w:val="-62"/>
        </w:rPr>
        <w:object w:dxaOrig="3379" w:dyaOrig="999" w14:anchorId="2E7ABA1B">
          <v:shape id="_x0000_i1049" type="#_x0000_t75" style="width:169.05pt;height:50.1pt" o:ole="">
            <v:imagedata r:id="rId57" o:title=""/>
          </v:shape>
          <o:OLEObject Type="Embed" ProgID="Equation.3" ShapeID="_x0000_i1049" DrawAspect="Content" ObjectID="_1609034671" r:id="rId59"/>
        </w:object>
      </w:r>
      <w:r w:rsidRPr="00B104AB">
        <w:rPr>
          <w:b/>
        </w:rPr>
        <w:t>2</w:t>
      </w:r>
    </w:p>
    <w:p w14:paraId="3539FCC6" w14:textId="77777777" w:rsidR="001E46F2" w:rsidRDefault="001E46F2" w:rsidP="00EA621B">
      <w:pPr>
        <w:ind w:left="360"/>
        <w:rPr>
          <w:rFonts w:ascii="Arial" w:eastAsia="Arial Unicode MS" w:hAnsi="Arial" w:cs="Arial"/>
          <w:color w:val="000000"/>
          <w:sz w:val="20"/>
          <w:szCs w:val="20"/>
        </w:rPr>
      </w:pPr>
    </w:p>
    <w:p w14:paraId="585E1FA7" w14:textId="12549E12" w:rsidR="006A2F4E" w:rsidRPr="006A2F4E" w:rsidRDefault="001E46F2" w:rsidP="006A2F4E">
      <w:pPr>
        <w:pStyle w:val="ListParagraph"/>
        <w:numPr>
          <w:ilvl w:val="1"/>
          <w:numId w:val="21"/>
        </w:numPr>
        <w:ind w:left="1080"/>
        <w:rPr>
          <w:rFonts w:ascii="Arial" w:eastAsia="Arial Unicode MS" w:hAnsi="Arial" w:cs="Arial"/>
          <w:color w:val="000000"/>
          <w:sz w:val="20"/>
          <w:szCs w:val="20"/>
        </w:rPr>
      </w:pPr>
      <w:r w:rsidRPr="006A2F4E">
        <w:rPr>
          <w:rFonts w:ascii="Arial" w:eastAsia="Arial Unicode MS" w:hAnsi="Arial" w:cs="Arial"/>
          <w:color w:val="000000"/>
          <w:sz w:val="20"/>
          <w:szCs w:val="20"/>
        </w:rPr>
        <w:t>What can you conclude?</w:t>
      </w:r>
      <w:r w:rsidR="006A2F4E">
        <w:rPr>
          <w:rFonts w:ascii="Arial" w:eastAsia="Arial Unicode MS" w:hAnsi="Arial" w:cs="Arial"/>
          <w:color w:val="000000"/>
          <w:sz w:val="20"/>
          <w:szCs w:val="20"/>
        </w:rPr>
        <w:t xml:space="preserve">  Since </w:t>
      </w:r>
      <w:r w:rsidR="006A2F4E" w:rsidRPr="006A2F4E">
        <w:rPr>
          <w:rFonts w:ascii="Arial" w:eastAsia="Arial Unicode MS" w:hAnsi="Arial" w:cs="Arial"/>
          <w:color w:val="000000"/>
          <w:sz w:val="20"/>
          <w:szCs w:val="20"/>
        </w:rPr>
        <w:t>2&gt; 1.282, we reject H0.</w:t>
      </w:r>
    </w:p>
    <w:p w14:paraId="7200867B" w14:textId="6A08DAD5" w:rsidR="001E46F2" w:rsidRDefault="001E46F2" w:rsidP="00EA621B">
      <w:pPr>
        <w:rPr>
          <w:rFonts w:ascii="Arial" w:eastAsia="Arial Unicode MS" w:hAnsi="Arial" w:cs="Arial"/>
          <w:color w:val="000000"/>
          <w:sz w:val="20"/>
          <w:szCs w:val="20"/>
        </w:rPr>
      </w:pPr>
    </w:p>
    <w:p w14:paraId="7ABC1099" w14:textId="77777777" w:rsidR="004E5C5C" w:rsidRDefault="004E5C5C" w:rsidP="00EA621B">
      <w:pPr>
        <w:rPr>
          <w:rFonts w:ascii="Arial" w:eastAsia="Arial Unicode MS" w:hAnsi="Arial" w:cs="Arial"/>
          <w:color w:val="000000"/>
          <w:sz w:val="20"/>
          <w:szCs w:val="20"/>
        </w:rPr>
      </w:pPr>
    </w:p>
    <w:p w14:paraId="1BD5B52C" w14:textId="77777777" w:rsidR="004E5C5C" w:rsidRDefault="004E5C5C" w:rsidP="00EA621B">
      <w:pPr>
        <w:rPr>
          <w:rFonts w:ascii="Arial" w:eastAsia="Arial Unicode MS" w:hAnsi="Arial" w:cs="Arial"/>
          <w:color w:val="000000"/>
          <w:sz w:val="20"/>
          <w:szCs w:val="20"/>
        </w:rPr>
      </w:pPr>
    </w:p>
    <w:p w14:paraId="70940890" w14:textId="77777777" w:rsidR="004E5C5C" w:rsidRDefault="004E5C5C" w:rsidP="00EA621B">
      <w:pPr>
        <w:rPr>
          <w:rFonts w:ascii="Arial" w:eastAsia="Arial Unicode MS" w:hAnsi="Arial" w:cs="Arial"/>
          <w:color w:val="000000"/>
          <w:sz w:val="20"/>
          <w:szCs w:val="20"/>
        </w:rPr>
      </w:pPr>
    </w:p>
    <w:p w14:paraId="7A196343" w14:textId="77777777" w:rsidR="004E5C5C" w:rsidRDefault="004E5C5C" w:rsidP="00EA621B">
      <w:pPr>
        <w:rPr>
          <w:rFonts w:ascii="Arial" w:eastAsia="Arial Unicode MS" w:hAnsi="Arial" w:cs="Arial"/>
          <w:color w:val="000000"/>
          <w:sz w:val="20"/>
          <w:szCs w:val="20"/>
        </w:rPr>
      </w:pPr>
    </w:p>
    <w:p w14:paraId="3B01F15C" w14:textId="77777777" w:rsidR="004E5C5C" w:rsidRDefault="004E5C5C" w:rsidP="00EA621B">
      <w:pPr>
        <w:rPr>
          <w:rFonts w:ascii="Arial" w:eastAsia="Arial Unicode MS" w:hAnsi="Arial" w:cs="Arial"/>
          <w:color w:val="000000"/>
          <w:sz w:val="20"/>
          <w:szCs w:val="20"/>
        </w:rPr>
      </w:pPr>
    </w:p>
    <w:p w14:paraId="54951F2D" w14:textId="77777777" w:rsidR="004E5C5C" w:rsidRDefault="004E5C5C" w:rsidP="00EA621B">
      <w:pPr>
        <w:rPr>
          <w:rFonts w:ascii="Arial" w:eastAsia="Arial Unicode MS" w:hAnsi="Arial" w:cs="Arial"/>
          <w:color w:val="000000"/>
          <w:sz w:val="20"/>
          <w:szCs w:val="20"/>
        </w:rPr>
      </w:pPr>
    </w:p>
    <w:p w14:paraId="50AA0DD7" w14:textId="5AD5EED6" w:rsidR="00703A70" w:rsidRPr="00BA1519" w:rsidRDefault="001E46F2" w:rsidP="003C5AB1">
      <w:pPr>
        <w:pStyle w:val="ListParagraph"/>
        <w:numPr>
          <w:ilvl w:val="0"/>
          <w:numId w:val="24"/>
        </w:numPr>
        <w:rPr>
          <w:rFonts w:ascii="Arial" w:eastAsia="Arial Unicode MS" w:hAnsi="Arial" w:cs="Arial"/>
          <w:color w:val="000000"/>
          <w:sz w:val="20"/>
          <w:szCs w:val="20"/>
        </w:rPr>
      </w:pPr>
      <w:r w:rsidRPr="00264694">
        <w:rPr>
          <w:rFonts w:ascii="Arial" w:eastAsia="Arial Unicode MS" w:hAnsi="Arial" w:cs="Arial"/>
          <w:color w:val="000000"/>
          <w:sz w:val="20"/>
          <w:szCs w:val="20"/>
        </w:rPr>
        <w:t xml:space="preserve">Four different paints are advertised to have the same drying times.  </w:t>
      </w:r>
      <w:r w:rsidR="00BA1519">
        <w:rPr>
          <w:rFonts w:ascii="Arial" w:eastAsia="Arial Unicode MS" w:hAnsi="Arial" w:cs="Arial"/>
          <w:color w:val="000000"/>
          <w:sz w:val="20"/>
          <w:szCs w:val="20"/>
        </w:rPr>
        <w:t xml:space="preserve">Use the </w:t>
      </w:r>
      <w:proofErr w:type="spellStart"/>
      <w:r w:rsidR="00BA1519">
        <w:rPr>
          <w:rFonts w:ascii="Arial" w:eastAsia="Arial Unicode MS" w:hAnsi="Arial" w:cs="Arial"/>
          <w:color w:val="000000"/>
          <w:sz w:val="20"/>
          <w:szCs w:val="20"/>
        </w:rPr>
        <w:t>Kruskal</w:t>
      </w:r>
      <w:proofErr w:type="spellEnd"/>
      <w:r w:rsidR="00BA1519">
        <w:rPr>
          <w:rFonts w:ascii="Arial" w:eastAsia="Arial Unicode MS" w:hAnsi="Arial" w:cs="Arial"/>
          <w:color w:val="000000"/>
          <w:sz w:val="20"/>
          <w:szCs w:val="20"/>
        </w:rPr>
        <w:t xml:space="preserve"> Wallis Test – Analysis of Variance by Ranks, t</w:t>
      </w:r>
      <w:r w:rsidRPr="00264694">
        <w:rPr>
          <w:rFonts w:ascii="Arial" w:eastAsia="Arial Unicode MS" w:hAnsi="Arial" w:cs="Arial"/>
          <w:color w:val="000000"/>
          <w:sz w:val="20"/>
          <w:szCs w:val="20"/>
        </w:rPr>
        <w:t>o verify the manufacturer’s claim</w:t>
      </w:r>
      <w:r w:rsidR="00BA1519">
        <w:rPr>
          <w:rFonts w:ascii="Arial" w:eastAsia="Arial Unicode MS" w:hAnsi="Arial" w:cs="Arial"/>
          <w:color w:val="000000"/>
          <w:sz w:val="20"/>
          <w:szCs w:val="20"/>
        </w:rPr>
        <w:t xml:space="preserve">.  Remember that </w:t>
      </w:r>
      <w:r w:rsidRPr="00264694">
        <w:rPr>
          <w:rFonts w:ascii="Arial" w:eastAsia="Arial Unicode MS" w:hAnsi="Arial" w:cs="Arial"/>
          <w:color w:val="000000"/>
          <w:sz w:val="20"/>
          <w:szCs w:val="20"/>
        </w:rPr>
        <w:t>seven samples were tested for each of the paints.  The time in minu</w:t>
      </w:r>
      <w:r>
        <w:rPr>
          <w:rFonts w:ascii="Arial" w:eastAsia="Arial Unicode MS" w:hAnsi="Arial" w:cs="Arial"/>
          <w:color w:val="000000"/>
          <w:sz w:val="20"/>
          <w:szCs w:val="20"/>
        </w:rPr>
        <w:t>tes</w:t>
      </w:r>
      <w:r w:rsidRPr="00264694">
        <w:rPr>
          <w:rFonts w:ascii="Arial" w:eastAsia="Arial Unicode MS" w:hAnsi="Arial" w:cs="Arial"/>
          <w:color w:val="000000"/>
          <w:sz w:val="20"/>
          <w:szCs w:val="20"/>
        </w:rPr>
        <w:t xml:space="preserve"> until the paint was dry enough for a second coat to be applied was recorded.  Below are the results</w:t>
      </w:r>
      <w:r w:rsidR="00703A70">
        <w:rPr>
          <w:rFonts w:ascii="Arial" w:eastAsia="Arial Unicode MS" w:hAnsi="Arial" w:cs="Arial"/>
          <w:color w:val="000000"/>
          <w:sz w:val="20"/>
          <w:szCs w:val="20"/>
        </w:rPr>
        <w:t>.</w:t>
      </w:r>
      <w:r w:rsidR="00101F10">
        <w:rPr>
          <w:rFonts w:ascii="Arial" w:eastAsia="Arial Unicode MS" w:hAnsi="Arial" w:cs="Arial"/>
          <w:color w:val="000000"/>
          <w:sz w:val="20"/>
          <w:szCs w:val="20"/>
        </w:rPr>
        <w:t xml:space="preserve">  </w:t>
      </w:r>
      <w:r w:rsidR="00703A70">
        <w:rPr>
          <w:rFonts w:ascii="Arial" w:eastAsia="Arial Unicode MS" w:hAnsi="Arial" w:cs="Arial"/>
          <w:color w:val="000000"/>
          <w:sz w:val="20"/>
          <w:szCs w:val="20"/>
        </w:rPr>
        <w:t xml:space="preserve">  </w:t>
      </w:r>
      <w:r w:rsidR="00703A70">
        <w:fldChar w:fldCharType="begin"/>
      </w:r>
      <w:r w:rsidR="00703A70">
        <w:instrText xml:space="preserve"> LINK </w:instrText>
      </w:r>
      <w:r w:rsidR="00BA1519">
        <w:instrText xml:space="preserve">Excel.Sheet.12 "E:\\Statistical Techniques\\Stats II\\Winter 2018-2019\\Work Sheet for Winter 2018-2019 Business Statistics II - Final Exam.xlsx" Sheet1!R20C34:R27C41 </w:instrText>
      </w:r>
      <w:r w:rsidR="00703A70">
        <w:instrText xml:space="preserve">\a \f 4 \h </w:instrText>
      </w:r>
      <w:r w:rsidR="00703A70">
        <w:fldChar w:fldCharType="separate"/>
      </w:r>
    </w:p>
    <w:p w14:paraId="70BFFF88" w14:textId="14A3A4F4" w:rsidR="008870B7" w:rsidRDefault="00703A70" w:rsidP="008870B7">
      <w:pPr>
        <w:rPr>
          <w:rFonts w:ascii="Arial" w:eastAsia="Arial Unicode MS" w:hAnsi="Arial" w:cs="Arial"/>
          <w:color w:val="000000"/>
          <w:sz w:val="20"/>
          <w:szCs w:val="20"/>
        </w:rPr>
      </w:pPr>
      <w:r>
        <w:rPr>
          <w:rFonts w:ascii="Arial" w:eastAsia="Arial Unicode MS" w:hAnsi="Arial" w:cs="Arial"/>
          <w:color w:val="000000"/>
          <w:sz w:val="20"/>
          <w:szCs w:val="20"/>
        </w:rPr>
        <w:fldChar w:fldCharType="end"/>
      </w:r>
      <w:bookmarkStart w:id="0" w:name="_GoBack"/>
      <w:bookmarkEnd w:id="0"/>
    </w:p>
    <w:p w14:paraId="6A1C254F" w14:textId="77777777" w:rsidR="005A714D" w:rsidRDefault="005A714D" w:rsidP="008870B7">
      <w:pPr>
        <w:rPr>
          <w:rFonts w:ascii="Arial" w:eastAsia="Arial Unicode MS" w:hAnsi="Arial" w:cs="Arial"/>
          <w:color w:val="000000"/>
          <w:sz w:val="20"/>
          <w:szCs w:val="20"/>
        </w:rPr>
      </w:pPr>
    </w:p>
    <w:tbl>
      <w:tblPr>
        <w:tblW w:w="7680" w:type="dxa"/>
        <w:tblInd w:w="93" w:type="dxa"/>
        <w:tblLook w:val="04A0" w:firstRow="1" w:lastRow="0" w:firstColumn="1" w:lastColumn="0" w:noHBand="0" w:noVBand="1"/>
      </w:tblPr>
      <w:tblGrid>
        <w:gridCol w:w="960"/>
        <w:gridCol w:w="960"/>
        <w:gridCol w:w="960"/>
        <w:gridCol w:w="960"/>
        <w:gridCol w:w="960"/>
        <w:gridCol w:w="960"/>
        <w:gridCol w:w="960"/>
        <w:gridCol w:w="960"/>
      </w:tblGrid>
      <w:tr w:rsidR="005A714D" w:rsidRPr="005A714D" w14:paraId="1A969E19" w14:textId="77777777" w:rsidTr="005A714D">
        <w:trPr>
          <w:trHeight w:val="31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B4CACB"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Paint 1</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ED4A82F"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Rank</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F44F621"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Paint 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23A32EC6"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Rank</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6463327"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Paint 3</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E25351D"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Rank</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4735A20"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Paint 4</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18554722"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Rank</w:t>
            </w:r>
          </w:p>
        </w:tc>
      </w:tr>
      <w:tr w:rsidR="005A714D" w:rsidRPr="005A714D" w14:paraId="7AB7367B" w14:textId="77777777" w:rsidTr="005A714D">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1F3BE825"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114</w:t>
            </w:r>
          </w:p>
        </w:tc>
        <w:tc>
          <w:tcPr>
            <w:tcW w:w="960" w:type="dxa"/>
            <w:tcBorders>
              <w:top w:val="nil"/>
              <w:left w:val="nil"/>
              <w:bottom w:val="single" w:sz="8" w:space="0" w:color="auto"/>
              <w:right w:val="single" w:sz="8" w:space="0" w:color="auto"/>
            </w:tcBorders>
            <w:shd w:val="clear" w:color="auto" w:fill="auto"/>
            <w:noWrap/>
            <w:vAlign w:val="center"/>
            <w:hideMark/>
          </w:tcPr>
          <w:p w14:paraId="58459CB8"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w:t>
            </w:r>
          </w:p>
        </w:tc>
        <w:tc>
          <w:tcPr>
            <w:tcW w:w="960" w:type="dxa"/>
            <w:tcBorders>
              <w:top w:val="nil"/>
              <w:left w:val="nil"/>
              <w:bottom w:val="single" w:sz="8" w:space="0" w:color="auto"/>
              <w:right w:val="single" w:sz="8" w:space="0" w:color="auto"/>
            </w:tcBorders>
            <w:shd w:val="clear" w:color="auto" w:fill="auto"/>
            <w:noWrap/>
            <w:vAlign w:val="center"/>
            <w:hideMark/>
          </w:tcPr>
          <w:p w14:paraId="019A316A"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112</w:t>
            </w:r>
          </w:p>
        </w:tc>
        <w:tc>
          <w:tcPr>
            <w:tcW w:w="960" w:type="dxa"/>
            <w:tcBorders>
              <w:top w:val="nil"/>
              <w:left w:val="nil"/>
              <w:bottom w:val="single" w:sz="8" w:space="0" w:color="auto"/>
              <w:right w:val="single" w:sz="8" w:space="0" w:color="auto"/>
            </w:tcBorders>
            <w:shd w:val="clear" w:color="auto" w:fill="auto"/>
            <w:noWrap/>
            <w:vAlign w:val="center"/>
            <w:hideMark/>
          </w:tcPr>
          <w:p w14:paraId="13665892"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w:t>
            </w:r>
          </w:p>
        </w:tc>
        <w:tc>
          <w:tcPr>
            <w:tcW w:w="960" w:type="dxa"/>
            <w:tcBorders>
              <w:top w:val="nil"/>
              <w:left w:val="nil"/>
              <w:bottom w:val="single" w:sz="8" w:space="0" w:color="auto"/>
              <w:right w:val="single" w:sz="8" w:space="0" w:color="auto"/>
            </w:tcBorders>
            <w:shd w:val="clear" w:color="auto" w:fill="auto"/>
            <w:noWrap/>
            <w:vAlign w:val="center"/>
            <w:hideMark/>
          </w:tcPr>
          <w:p w14:paraId="5860A132"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126</w:t>
            </w:r>
          </w:p>
        </w:tc>
        <w:tc>
          <w:tcPr>
            <w:tcW w:w="960" w:type="dxa"/>
            <w:tcBorders>
              <w:top w:val="nil"/>
              <w:left w:val="nil"/>
              <w:bottom w:val="single" w:sz="8" w:space="0" w:color="auto"/>
              <w:right w:val="single" w:sz="8" w:space="0" w:color="auto"/>
            </w:tcBorders>
            <w:shd w:val="clear" w:color="auto" w:fill="auto"/>
            <w:noWrap/>
            <w:vAlign w:val="center"/>
            <w:hideMark/>
          </w:tcPr>
          <w:p w14:paraId="0E14DD70"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19</w:t>
            </w:r>
          </w:p>
        </w:tc>
        <w:tc>
          <w:tcPr>
            <w:tcW w:w="960" w:type="dxa"/>
            <w:tcBorders>
              <w:top w:val="nil"/>
              <w:left w:val="nil"/>
              <w:bottom w:val="single" w:sz="8" w:space="0" w:color="auto"/>
              <w:right w:val="single" w:sz="8" w:space="0" w:color="auto"/>
            </w:tcBorders>
            <w:shd w:val="clear" w:color="auto" w:fill="auto"/>
            <w:noWrap/>
            <w:vAlign w:val="center"/>
            <w:hideMark/>
          </w:tcPr>
          <w:p w14:paraId="517FBA73"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115</w:t>
            </w:r>
          </w:p>
        </w:tc>
        <w:tc>
          <w:tcPr>
            <w:tcW w:w="960" w:type="dxa"/>
            <w:tcBorders>
              <w:top w:val="nil"/>
              <w:left w:val="nil"/>
              <w:bottom w:val="single" w:sz="8" w:space="0" w:color="auto"/>
              <w:right w:val="single" w:sz="8" w:space="0" w:color="auto"/>
            </w:tcBorders>
            <w:shd w:val="clear" w:color="auto" w:fill="auto"/>
            <w:noWrap/>
            <w:vAlign w:val="center"/>
            <w:hideMark/>
          </w:tcPr>
          <w:p w14:paraId="2C20A06D"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3</w:t>
            </w:r>
          </w:p>
        </w:tc>
      </w:tr>
      <w:tr w:rsidR="005A714D" w:rsidRPr="005A714D" w14:paraId="04C150FB" w14:textId="77777777" w:rsidTr="005A714D">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1B2186C"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117</w:t>
            </w:r>
          </w:p>
        </w:tc>
        <w:tc>
          <w:tcPr>
            <w:tcW w:w="960" w:type="dxa"/>
            <w:tcBorders>
              <w:top w:val="nil"/>
              <w:left w:val="nil"/>
              <w:bottom w:val="single" w:sz="8" w:space="0" w:color="auto"/>
              <w:right w:val="single" w:sz="8" w:space="0" w:color="auto"/>
            </w:tcBorders>
            <w:shd w:val="clear" w:color="auto" w:fill="auto"/>
            <w:noWrap/>
            <w:vAlign w:val="center"/>
            <w:hideMark/>
          </w:tcPr>
          <w:p w14:paraId="085FDE4D"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4.5</w:t>
            </w:r>
          </w:p>
        </w:tc>
        <w:tc>
          <w:tcPr>
            <w:tcW w:w="960" w:type="dxa"/>
            <w:tcBorders>
              <w:top w:val="nil"/>
              <w:left w:val="nil"/>
              <w:bottom w:val="single" w:sz="8" w:space="0" w:color="auto"/>
              <w:right w:val="single" w:sz="8" w:space="0" w:color="auto"/>
            </w:tcBorders>
            <w:shd w:val="clear" w:color="auto" w:fill="auto"/>
            <w:noWrap/>
            <w:vAlign w:val="center"/>
            <w:hideMark/>
          </w:tcPr>
          <w:p w14:paraId="60DFD523"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118</w:t>
            </w:r>
          </w:p>
        </w:tc>
        <w:tc>
          <w:tcPr>
            <w:tcW w:w="960" w:type="dxa"/>
            <w:tcBorders>
              <w:top w:val="nil"/>
              <w:left w:val="nil"/>
              <w:bottom w:val="single" w:sz="8" w:space="0" w:color="auto"/>
              <w:right w:val="single" w:sz="8" w:space="0" w:color="auto"/>
            </w:tcBorders>
            <w:shd w:val="clear" w:color="auto" w:fill="auto"/>
            <w:noWrap/>
            <w:vAlign w:val="center"/>
            <w:hideMark/>
          </w:tcPr>
          <w:p w14:paraId="06007D27"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7</w:t>
            </w:r>
          </w:p>
        </w:tc>
        <w:tc>
          <w:tcPr>
            <w:tcW w:w="960" w:type="dxa"/>
            <w:tcBorders>
              <w:top w:val="nil"/>
              <w:left w:val="nil"/>
              <w:bottom w:val="single" w:sz="8" w:space="0" w:color="auto"/>
              <w:right w:val="single" w:sz="8" w:space="0" w:color="auto"/>
            </w:tcBorders>
            <w:shd w:val="clear" w:color="auto" w:fill="auto"/>
            <w:noWrap/>
            <w:vAlign w:val="center"/>
            <w:hideMark/>
          </w:tcPr>
          <w:p w14:paraId="5BCE080C"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127</w:t>
            </w:r>
          </w:p>
        </w:tc>
        <w:tc>
          <w:tcPr>
            <w:tcW w:w="960" w:type="dxa"/>
            <w:tcBorders>
              <w:top w:val="nil"/>
              <w:left w:val="nil"/>
              <w:bottom w:val="single" w:sz="8" w:space="0" w:color="auto"/>
              <w:right w:val="single" w:sz="8" w:space="0" w:color="auto"/>
            </w:tcBorders>
            <w:shd w:val="clear" w:color="auto" w:fill="auto"/>
            <w:noWrap/>
            <w:vAlign w:val="center"/>
            <w:hideMark/>
          </w:tcPr>
          <w:p w14:paraId="0A17AE1F"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22</w:t>
            </w:r>
          </w:p>
        </w:tc>
        <w:tc>
          <w:tcPr>
            <w:tcW w:w="960" w:type="dxa"/>
            <w:tcBorders>
              <w:top w:val="nil"/>
              <w:left w:val="nil"/>
              <w:bottom w:val="single" w:sz="8" w:space="0" w:color="auto"/>
              <w:right w:val="single" w:sz="8" w:space="0" w:color="auto"/>
            </w:tcBorders>
            <w:shd w:val="clear" w:color="auto" w:fill="auto"/>
            <w:noWrap/>
            <w:vAlign w:val="center"/>
            <w:hideMark/>
          </w:tcPr>
          <w:p w14:paraId="497F951B"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117</w:t>
            </w:r>
          </w:p>
        </w:tc>
        <w:tc>
          <w:tcPr>
            <w:tcW w:w="960" w:type="dxa"/>
            <w:tcBorders>
              <w:top w:val="nil"/>
              <w:left w:val="nil"/>
              <w:bottom w:val="single" w:sz="8" w:space="0" w:color="auto"/>
              <w:right w:val="single" w:sz="8" w:space="0" w:color="auto"/>
            </w:tcBorders>
            <w:shd w:val="clear" w:color="auto" w:fill="auto"/>
            <w:noWrap/>
            <w:vAlign w:val="center"/>
            <w:hideMark/>
          </w:tcPr>
          <w:p w14:paraId="3E880F57"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4.5</w:t>
            </w:r>
          </w:p>
        </w:tc>
      </w:tr>
      <w:tr w:rsidR="005A714D" w:rsidRPr="005A714D" w14:paraId="0091EBCA" w14:textId="77777777" w:rsidTr="005A714D">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074C4E88"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120</w:t>
            </w:r>
          </w:p>
        </w:tc>
        <w:tc>
          <w:tcPr>
            <w:tcW w:w="960" w:type="dxa"/>
            <w:tcBorders>
              <w:top w:val="nil"/>
              <w:left w:val="nil"/>
              <w:bottom w:val="single" w:sz="8" w:space="0" w:color="auto"/>
              <w:right w:val="single" w:sz="8" w:space="0" w:color="auto"/>
            </w:tcBorders>
            <w:shd w:val="clear" w:color="auto" w:fill="auto"/>
            <w:noWrap/>
            <w:vAlign w:val="center"/>
            <w:hideMark/>
          </w:tcPr>
          <w:p w14:paraId="156D645E"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9.5</w:t>
            </w:r>
          </w:p>
        </w:tc>
        <w:tc>
          <w:tcPr>
            <w:tcW w:w="960" w:type="dxa"/>
            <w:tcBorders>
              <w:top w:val="nil"/>
              <w:left w:val="nil"/>
              <w:bottom w:val="single" w:sz="8" w:space="0" w:color="auto"/>
              <w:right w:val="single" w:sz="8" w:space="0" w:color="auto"/>
            </w:tcBorders>
            <w:shd w:val="clear" w:color="auto" w:fill="auto"/>
            <w:noWrap/>
            <w:vAlign w:val="center"/>
            <w:hideMark/>
          </w:tcPr>
          <w:p w14:paraId="20B01D07"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118</w:t>
            </w:r>
          </w:p>
        </w:tc>
        <w:tc>
          <w:tcPr>
            <w:tcW w:w="960" w:type="dxa"/>
            <w:tcBorders>
              <w:top w:val="nil"/>
              <w:left w:val="nil"/>
              <w:bottom w:val="single" w:sz="8" w:space="0" w:color="auto"/>
              <w:right w:val="single" w:sz="8" w:space="0" w:color="auto"/>
            </w:tcBorders>
            <w:shd w:val="clear" w:color="auto" w:fill="auto"/>
            <w:noWrap/>
            <w:vAlign w:val="center"/>
            <w:hideMark/>
          </w:tcPr>
          <w:p w14:paraId="1F5655D5"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7</w:t>
            </w:r>
          </w:p>
        </w:tc>
        <w:tc>
          <w:tcPr>
            <w:tcW w:w="960" w:type="dxa"/>
            <w:tcBorders>
              <w:top w:val="nil"/>
              <w:left w:val="nil"/>
              <w:bottom w:val="single" w:sz="8" w:space="0" w:color="auto"/>
              <w:right w:val="single" w:sz="8" w:space="0" w:color="auto"/>
            </w:tcBorders>
            <w:shd w:val="clear" w:color="auto" w:fill="auto"/>
            <w:noWrap/>
            <w:vAlign w:val="center"/>
            <w:hideMark/>
          </w:tcPr>
          <w:p w14:paraId="4E27A05F"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128</w:t>
            </w:r>
          </w:p>
        </w:tc>
        <w:tc>
          <w:tcPr>
            <w:tcW w:w="960" w:type="dxa"/>
            <w:tcBorders>
              <w:top w:val="nil"/>
              <w:left w:val="nil"/>
              <w:bottom w:val="single" w:sz="8" w:space="0" w:color="auto"/>
              <w:right w:val="single" w:sz="8" w:space="0" w:color="auto"/>
            </w:tcBorders>
            <w:shd w:val="clear" w:color="auto" w:fill="auto"/>
            <w:noWrap/>
            <w:vAlign w:val="center"/>
            <w:hideMark/>
          </w:tcPr>
          <w:p w14:paraId="61404E1A"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23</w:t>
            </w:r>
          </w:p>
        </w:tc>
        <w:tc>
          <w:tcPr>
            <w:tcW w:w="960" w:type="dxa"/>
            <w:tcBorders>
              <w:top w:val="nil"/>
              <w:left w:val="nil"/>
              <w:bottom w:val="single" w:sz="8" w:space="0" w:color="auto"/>
              <w:right w:val="single" w:sz="8" w:space="0" w:color="auto"/>
            </w:tcBorders>
            <w:shd w:val="clear" w:color="auto" w:fill="auto"/>
            <w:noWrap/>
            <w:vAlign w:val="center"/>
            <w:hideMark/>
          </w:tcPr>
          <w:p w14:paraId="7B01235E"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122</w:t>
            </w:r>
          </w:p>
        </w:tc>
        <w:tc>
          <w:tcPr>
            <w:tcW w:w="960" w:type="dxa"/>
            <w:tcBorders>
              <w:top w:val="nil"/>
              <w:left w:val="nil"/>
              <w:bottom w:val="single" w:sz="8" w:space="0" w:color="auto"/>
              <w:right w:val="single" w:sz="8" w:space="0" w:color="auto"/>
            </w:tcBorders>
            <w:shd w:val="clear" w:color="auto" w:fill="auto"/>
            <w:noWrap/>
            <w:vAlign w:val="center"/>
            <w:hideMark/>
          </w:tcPr>
          <w:p w14:paraId="75B6CAE0"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14</w:t>
            </w:r>
          </w:p>
        </w:tc>
      </w:tr>
      <w:tr w:rsidR="005A714D" w:rsidRPr="005A714D" w14:paraId="49EB9015" w14:textId="77777777" w:rsidTr="005A714D">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790F53F6"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121</w:t>
            </w:r>
          </w:p>
        </w:tc>
        <w:tc>
          <w:tcPr>
            <w:tcW w:w="960" w:type="dxa"/>
            <w:tcBorders>
              <w:top w:val="nil"/>
              <w:left w:val="nil"/>
              <w:bottom w:val="single" w:sz="8" w:space="0" w:color="auto"/>
              <w:right w:val="single" w:sz="8" w:space="0" w:color="auto"/>
            </w:tcBorders>
            <w:shd w:val="clear" w:color="auto" w:fill="auto"/>
            <w:noWrap/>
            <w:vAlign w:val="center"/>
            <w:hideMark/>
          </w:tcPr>
          <w:p w14:paraId="5C14EB52"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w:t>
            </w:r>
          </w:p>
        </w:tc>
        <w:tc>
          <w:tcPr>
            <w:tcW w:w="960" w:type="dxa"/>
            <w:tcBorders>
              <w:top w:val="nil"/>
              <w:left w:val="nil"/>
              <w:bottom w:val="single" w:sz="8" w:space="0" w:color="auto"/>
              <w:right w:val="single" w:sz="8" w:space="0" w:color="auto"/>
            </w:tcBorders>
            <w:shd w:val="clear" w:color="auto" w:fill="auto"/>
            <w:noWrap/>
            <w:vAlign w:val="center"/>
            <w:hideMark/>
          </w:tcPr>
          <w:p w14:paraId="29947DD6"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118</w:t>
            </w:r>
          </w:p>
        </w:tc>
        <w:tc>
          <w:tcPr>
            <w:tcW w:w="960" w:type="dxa"/>
            <w:tcBorders>
              <w:top w:val="nil"/>
              <w:left w:val="nil"/>
              <w:bottom w:val="single" w:sz="8" w:space="0" w:color="auto"/>
              <w:right w:val="single" w:sz="8" w:space="0" w:color="auto"/>
            </w:tcBorders>
            <w:shd w:val="clear" w:color="auto" w:fill="auto"/>
            <w:noWrap/>
            <w:vAlign w:val="center"/>
            <w:hideMark/>
          </w:tcPr>
          <w:p w14:paraId="40AC3470"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7</w:t>
            </w:r>
          </w:p>
        </w:tc>
        <w:tc>
          <w:tcPr>
            <w:tcW w:w="960" w:type="dxa"/>
            <w:tcBorders>
              <w:top w:val="nil"/>
              <w:left w:val="nil"/>
              <w:bottom w:val="single" w:sz="8" w:space="0" w:color="auto"/>
              <w:right w:val="single" w:sz="8" w:space="0" w:color="auto"/>
            </w:tcBorders>
            <w:shd w:val="clear" w:color="auto" w:fill="auto"/>
            <w:noWrap/>
            <w:vAlign w:val="center"/>
            <w:hideMark/>
          </w:tcPr>
          <w:p w14:paraId="29648149"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129</w:t>
            </w:r>
          </w:p>
        </w:tc>
        <w:tc>
          <w:tcPr>
            <w:tcW w:w="960" w:type="dxa"/>
            <w:tcBorders>
              <w:top w:val="nil"/>
              <w:left w:val="nil"/>
              <w:bottom w:val="single" w:sz="8" w:space="0" w:color="auto"/>
              <w:right w:val="single" w:sz="8" w:space="0" w:color="auto"/>
            </w:tcBorders>
            <w:shd w:val="clear" w:color="auto" w:fill="auto"/>
            <w:noWrap/>
            <w:vAlign w:val="center"/>
            <w:hideMark/>
          </w:tcPr>
          <w:p w14:paraId="0FC083C5"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24</w:t>
            </w:r>
          </w:p>
        </w:tc>
        <w:tc>
          <w:tcPr>
            <w:tcW w:w="960" w:type="dxa"/>
            <w:tcBorders>
              <w:top w:val="nil"/>
              <w:left w:val="nil"/>
              <w:bottom w:val="single" w:sz="8" w:space="0" w:color="auto"/>
              <w:right w:val="single" w:sz="8" w:space="0" w:color="auto"/>
            </w:tcBorders>
            <w:shd w:val="clear" w:color="auto" w:fill="auto"/>
            <w:noWrap/>
            <w:vAlign w:val="center"/>
            <w:hideMark/>
          </w:tcPr>
          <w:p w14:paraId="678BE385"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123</w:t>
            </w:r>
          </w:p>
        </w:tc>
        <w:tc>
          <w:tcPr>
            <w:tcW w:w="960" w:type="dxa"/>
            <w:tcBorders>
              <w:top w:val="nil"/>
              <w:left w:val="nil"/>
              <w:bottom w:val="single" w:sz="8" w:space="0" w:color="auto"/>
              <w:right w:val="single" w:sz="8" w:space="0" w:color="auto"/>
            </w:tcBorders>
            <w:shd w:val="clear" w:color="auto" w:fill="auto"/>
            <w:noWrap/>
            <w:vAlign w:val="center"/>
            <w:hideMark/>
          </w:tcPr>
          <w:p w14:paraId="7CA4660A"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15.5</w:t>
            </w:r>
          </w:p>
        </w:tc>
      </w:tr>
      <w:tr w:rsidR="005A714D" w:rsidRPr="005A714D" w14:paraId="0D2A823B" w14:textId="77777777" w:rsidTr="005A714D">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D03589B"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126</w:t>
            </w:r>
          </w:p>
        </w:tc>
        <w:tc>
          <w:tcPr>
            <w:tcW w:w="960" w:type="dxa"/>
            <w:tcBorders>
              <w:top w:val="nil"/>
              <w:left w:val="nil"/>
              <w:bottom w:val="single" w:sz="8" w:space="0" w:color="auto"/>
              <w:right w:val="single" w:sz="8" w:space="0" w:color="auto"/>
            </w:tcBorders>
            <w:shd w:val="clear" w:color="auto" w:fill="auto"/>
            <w:noWrap/>
            <w:vAlign w:val="center"/>
            <w:hideMark/>
          </w:tcPr>
          <w:p w14:paraId="346B307D"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19</w:t>
            </w:r>
          </w:p>
        </w:tc>
        <w:tc>
          <w:tcPr>
            <w:tcW w:w="960" w:type="dxa"/>
            <w:tcBorders>
              <w:top w:val="nil"/>
              <w:left w:val="nil"/>
              <w:bottom w:val="single" w:sz="8" w:space="0" w:color="auto"/>
              <w:right w:val="single" w:sz="8" w:space="0" w:color="auto"/>
            </w:tcBorders>
            <w:shd w:val="clear" w:color="auto" w:fill="auto"/>
            <w:noWrap/>
            <w:vAlign w:val="center"/>
            <w:hideMark/>
          </w:tcPr>
          <w:p w14:paraId="0F3000C2"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120</w:t>
            </w:r>
          </w:p>
        </w:tc>
        <w:tc>
          <w:tcPr>
            <w:tcW w:w="960" w:type="dxa"/>
            <w:tcBorders>
              <w:top w:val="nil"/>
              <w:left w:val="nil"/>
              <w:bottom w:val="single" w:sz="8" w:space="0" w:color="auto"/>
              <w:right w:val="single" w:sz="8" w:space="0" w:color="auto"/>
            </w:tcBorders>
            <w:shd w:val="clear" w:color="auto" w:fill="auto"/>
            <w:noWrap/>
            <w:vAlign w:val="center"/>
            <w:hideMark/>
          </w:tcPr>
          <w:p w14:paraId="3F99C1AF"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9.5</w:t>
            </w:r>
          </w:p>
        </w:tc>
        <w:tc>
          <w:tcPr>
            <w:tcW w:w="960" w:type="dxa"/>
            <w:tcBorders>
              <w:top w:val="nil"/>
              <w:left w:val="nil"/>
              <w:bottom w:val="single" w:sz="8" w:space="0" w:color="auto"/>
              <w:right w:val="single" w:sz="8" w:space="0" w:color="auto"/>
            </w:tcBorders>
            <w:shd w:val="clear" w:color="auto" w:fill="auto"/>
            <w:noWrap/>
            <w:vAlign w:val="center"/>
            <w:hideMark/>
          </w:tcPr>
          <w:p w14:paraId="08A81AB0"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131</w:t>
            </w:r>
          </w:p>
        </w:tc>
        <w:tc>
          <w:tcPr>
            <w:tcW w:w="960" w:type="dxa"/>
            <w:tcBorders>
              <w:top w:val="nil"/>
              <w:left w:val="nil"/>
              <w:bottom w:val="single" w:sz="8" w:space="0" w:color="auto"/>
              <w:right w:val="single" w:sz="8" w:space="0" w:color="auto"/>
            </w:tcBorders>
            <w:shd w:val="clear" w:color="auto" w:fill="auto"/>
            <w:noWrap/>
            <w:vAlign w:val="center"/>
            <w:hideMark/>
          </w:tcPr>
          <w:p w14:paraId="341489AF"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26.5</w:t>
            </w:r>
          </w:p>
        </w:tc>
        <w:tc>
          <w:tcPr>
            <w:tcW w:w="960" w:type="dxa"/>
            <w:tcBorders>
              <w:top w:val="nil"/>
              <w:left w:val="nil"/>
              <w:bottom w:val="single" w:sz="8" w:space="0" w:color="auto"/>
              <w:right w:val="single" w:sz="8" w:space="0" w:color="auto"/>
            </w:tcBorders>
            <w:shd w:val="clear" w:color="auto" w:fill="auto"/>
            <w:noWrap/>
            <w:vAlign w:val="center"/>
            <w:hideMark/>
          </w:tcPr>
          <w:p w14:paraId="12F2DDD0"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123</w:t>
            </w:r>
          </w:p>
        </w:tc>
        <w:tc>
          <w:tcPr>
            <w:tcW w:w="960" w:type="dxa"/>
            <w:tcBorders>
              <w:top w:val="nil"/>
              <w:left w:val="nil"/>
              <w:bottom w:val="single" w:sz="8" w:space="0" w:color="auto"/>
              <w:right w:val="single" w:sz="8" w:space="0" w:color="auto"/>
            </w:tcBorders>
            <w:shd w:val="clear" w:color="auto" w:fill="auto"/>
            <w:noWrap/>
            <w:vAlign w:val="center"/>
            <w:hideMark/>
          </w:tcPr>
          <w:p w14:paraId="0A3422DF"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15.5</w:t>
            </w:r>
          </w:p>
        </w:tc>
      </w:tr>
      <w:tr w:rsidR="005A714D" w:rsidRPr="005A714D" w14:paraId="69223796" w14:textId="77777777" w:rsidTr="005A714D">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32D2D445"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126</w:t>
            </w:r>
          </w:p>
        </w:tc>
        <w:tc>
          <w:tcPr>
            <w:tcW w:w="960" w:type="dxa"/>
            <w:tcBorders>
              <w:top w:val="nil"/>
              <w:left w:val="nil"/>
              <w:bottom w:val="single" w:sz="8" w:space="0" w:color="auto"/>
              <w:right w:val="single" w:sz="8" w:space="0" w:color="auto"/>
            </w:tcBorders>
            <w:shd w:val="clear" w:color="auto" w:fill="auto"/>
            <w:noWrap/>
            <w:vAlign w:val="center"/>
            <w:hideMark/>
          </w:tcPr>
          <w:p w14:paraId="5D2635CE"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19</w:t>
            </w:r>
          </w:p>
        </w:tc>
        <w:tc>
          <w:tcPr>
            <w:tcW w:w="960" w:type="dxa"/>
            <w:tcBorders>
              <w:top w:val="nil"/>
              <w:left w:val="nil"/>
              <w:bottom w:val="single" w:sz="8" w:space="0" w:color="auto"/>
              <w:right w:val="single" w:sz="8" w:space="0" w:color="auto"/>
            </w:tcBorders>
            <w:shd w:val="clear" w:color="auto" w:fill="auto"/>
            <w:noWrap/>
            <w:vAlign w:val="center"/>
            <w:hideMark/>
          </w:tcPr>
          <w:p w14:paraId="1DEAF867"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121</w:t>
            </w:r>
          </w:p>
        </w:tc>
        <w:tc>
          <w:tcPr>
            <w:tcW w:w="960" w:type="dxa"/>
            <w:tcBorders>
              <w:top w:val="nil"/>
              <w:left w:val="nil"/>
              <w:bottom w:val="single" w:sz="8" w:space="0" w:color="auto"/>
              <w:right w:val="single" w:sz="8" w:space="0" w:color="auto"/>
            </w:tcBorders>
            <w:shd w:val="clear" w:color="auto" w:fill="auto"/>
            <w:noWrap/>
            <w:vAlign w:val="center"/>
            <w:hideMark/>
          </w:tcPr>
          <w:p w14:paraId="5A4855B7"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w:t>
            </w:r>
          </w:p>
        </w:tc>
        <w:tc>
          <w:tcPr>
            <w:tcW w:w="960" w:type="dxa"/>
            <w:tcBorders>
              <w:top w:val="nil"/>
              <w:left w:val="nil"/>
              <w:bottom w:val="single" w:sz="8" w:space="0" w:color="auto"/>
              <w:right w:val="single" w:sz="8" w:space="0" w:color="auto"/>
            </w:tcBorders>
            <w:shd w:val="clear" w:color="auto" w:fill="auto"/>
            <w:noWrap/>
            <w:vAlign w:val="center"/>
            <w:hideMark/>
          </w:tcPr>
          <w:p w14:paraId="240D4691"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131</w:t>
            </w:r>
          </w:p>
        </w:tc>
        <w:tc>
          <w:tcPr>
            <w:tcW w:w="960" w:type="dxa"/>
            <w:tcBorders>
              <w:top w:val="nil"/>
              <w:left w:val="nil"/>
              <w:bottom w:val="single" w:sz="8" w:space="0" w:color="auto"/>
              <w:right w:val="single" w:sz="8" w:space="0" w:color="auto"/>
            </w:tcBorders>
            <w:shd w:val="clear" w:color="auto" w:fill="auto"/>
            <w:noWrap/>
            <w:vAlign w:val="center"/>
            <w:hideMark/>
          </w:tcPr>
          <w:p w14:paraId="2C58F089"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26.5</w:t>
            </w:r>
          </w:p>
        </w:tc>
        <w:tc>
          <w:tcPr>
            <w:tcW w:w="960" w:type="dxa"/>
            <w:tcBorders>
              <w:top w:val="nil"/>
              <w:left w:val="nil"/>
              <w:bottom w:val="single" w:sz="8" w:space="0" w:color="auto"/>
              <w:right w:val="single" w:sz="8" w:space="0" w:color="auto"/>
            </w:tcBorders>
            <w:shd w:val="clear" w:color="auto" w:fill="auto"/>
            <w:noWrap/>
            <w:vAlign w:val="center"/>
            <w:hideMark/>
          </w:tcPr>
          <w:p w14:paraId="6B1072A9"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126</w:t>
            </w:r>
          </w:p>
        </w:tc>
        <w:tc>
          <w:tcPr>
            <w:tcW w:w="960" w:type="dxa"/>
            <w:tcBorders>
              <w:top w:val="nil"/>
              <w:left w:val="nil"/>
              <w:bottom w:val="single" w:sz="8" w:space="0" w:color="auto"/>
              <w:right w:val="single" w:sz="8" w:space="0" w:color="auto"/>
            </w:tcBorders>
            <w:shd w:val="clear" w:color="auto" w:fill="auto"/>
            <w:noWrap/>
            <w:vAlign w:val="center"/>
            <w:hideMark/>
          </w:tcPr>
          <w:p w14:paraId="710BB4C1"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19</w:t>
            </w:r>
          </w:p>
        </w:tc>
      </w:tr>
      <w:tr w:rsidR="005A714D" w:rsidRPr="005A714D" w14:paraId="7BD1F549" w14:textId="77777777" w:rsidTr="005A714D">
        <w:trPr>
          <w:trHeight w:val="300"/>
        </w:trPr>
        <w:tc>
          <w:tcPr>
            <w:tcW w:w="960" w:type="dxa"/>
            <w:tcBorders>
              <w:top w:val="nil"/>
              <w:left w:val="single" w:sz="8" w:space="0" w:color="auto"/>
              <w:bottom w:val="nil"/>
              <w:right w:val="single" w:sz="8" w:space="0" w:color="auto"/>
            </w:tcBorders>
            <w:shd w:val="clear" w:color="auto" w:fill="auto"/>
            <w:noWrap/>
            <w:vAlign w:val="center"/>
            <w:hideMark/>
          </w:tcPr>
          <w:p w14:paraId="60BB6FD9"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130</w:t>
            </w:r>
          </w:p>
        </w:tc>
        <w:tc>
          <w:tcPr>
            <w:tcW w:w="960" w:type="dxa"/>
            <w:tcBorders>
              <w:top w:val="nil"/>
              <w:left w:val="nil"/>
              <w:bottom w:val="nil"/>
              <w:right w:val="single" w:sz="8" w:space="0" w:color="auto"/>
            </w:tcBorders>
            <w:shd w:val="clear" w:color="auto" w:fill="auto"/>
            <w:noWrap/>
            <w:vAlign w:val="center"/>
            <w:hideMark/>
          </w:tcPr>
          <w:p w14:paraId="11BEC96D"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25</w:t>
            </w:r>
          </w:p>
        </w:tc>
        <w:tc>
          <w:tcPr>
            <w:tcW w:w="960" w:type="dxa"/>
            <w:tcBorders>
              <w:top w:val="nil"/>
              <w:left w:val="nil"/>
              <w:bottom w:val="nil"/>
              <w:right w:val="single" w:sz="8" w:space="0" w:color="auto"/>
            </w:tcBorders>
            <w:shd w:val="clear" w:color="auto" w:fill="auto"/>
            <w:noWrap/>
            <w:vAlign w:val="center"/>
            <w:hideMark/>
          </w:tcPr>
          <w:p w14:paraId="5F421C29"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121</w:t>
            </w:r>
          </w:p>
        </w:tc>
        <w:tc>
          <w:tcPr>
            <w:tcW w:w="960" w:type="dxa"/>
            <w:tcBorders>
              <w:top w:val="nil"/>
              <w:left w:val="nil"/>
              <w:bottom w:val="nil"/>
              <w:right w:val="single" w:sz="8" w:space="0" w:color="auto"/>
            </w:tcBorders>
            <w:shd w:val="clear" w:color="auto" w:fill="auto"/>
            <w:noWrap/>
            <w:vAlign w:val="center"/>
            <w:hideMark/>
          </w:tcPr>
          <w:p w14:paraId="063F2844"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w:t>
            </w:r>
          </w:p>
        </w:tc>
        <w:tc>
          <w:tcPr>
            <w:tcW w:w="960" w:type="dxa"/>
            <w:tcBorders>
              <w:top w:val="nil"/>
              <w:left w:val="nil"/>
              <w:bottom w:val="nil"/>
              <w:right w:val="single" w:sz="8" w:space="0" w:color="auto"/>
            </w:tcBorders>
            <w:shd w:val="clear" w:color="auto" w:fill="auto"/>
            <w:noWrap/>
            <w:vAlign w:val="center"/>
            <w:hideMark/>
          </w:tcPr>
          <w:p w14:paraId="3FF8643D"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137</w:t>
            </w:r>
          </w:p>
        </w:tc>
        <w:tc>
          <w:tcPr>
            <w:tcW w:w="960" w:type="dxa"/>
            <w:tcBorders>
              <w:top w:val="nil"/>
              <w:left w:val="nil"/>
              <w:bottom w:val="nil"/>
              <w:right w:val="single" w:sz="8" w:space="0" w:color="auto"/>
            </w:tcBorders>
            <w:shd w:val="clear" w:color="auto" w:fill="auto"/>
            <w:noWrap/>
            <w:vAlign w:val="center"/>
            <w:hideMark/>
          </w:tcPr>
          <w:p w14:paraId="372A4018"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28</w:t>
            </w:r>
          </w:p>
        </w:tc>
        <w:tc>
          <w:tcPr>
            <w:tcW w:w="960" w:type="dxa"/>
            <w:tcBorders>
              <w:top w:val="nil"/>
              <w:left w:val="nil"/>
              <w:bottom w:val="nil"/>
              <w:right w:val="single" w:sz="8" w:space="0" w:color="auto"/>
            </w:tcBorders>
            <w:shd w:val="clear" w:color="auto" w:fill="auto"/>
            <w:noWrap/>
            <w:vAlign w:val="center"/>
            <w:hideMark/>
          </w:tcPr>
          <w:p w14:paraId="6AE99A94"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126</w:t>
            </w:r>
          </w:p>
        </w:tc>
        <w:tc>
          <w:tcPr>
            <w:tcW w:w="960" w:type="dxa"/>
            <w:tcBorders>
              <w:top w:val="nil"/>
              <w:left w:val="nil"/>
              <w:bottom w:val="nil"/>
              <w:right w:val="single" w:sz="8" w:space="0" w:color="auto"/>
            </w:tcBorders>
            <w:shd w:val="clear" w:color="auto" w:fill="auto"/>
            <w:noWrap/>
            <w:vAlign w:val="center"/>
            <w:hideMark/>
          </w:tcPr>
          <w:p w14:paraId="1EDC1302" w14:textId="77777777" w:rsidR="005A714D" w:rsidRPr="005A714D" w:rsidRDefault="005A714D" w:rsidP="005A714D">
            <w:pPr>
              <w:spacing w:after="0" w:line="240" w:lineRule="auto"/>
              <w:jc w:val="center"/>
              <w:rPr>
                <w:rFonts w:ascii="Calibri" w:eastAsia="Times New Roman" w:hAnsi="Calibri" w:cs="Calibri"/>
                <w:color w:val="000000"/>
              </w:rPr>
            </w:pPr>
            <w:r w:rsidRPr="005A714D">
              <w:rPr>
                <w:rFonts w:ascii="Calibri" w:eastAsia="Times New Roman" w:hAnsi="Calibri" w:cs="Calibri"/>
                <w:color w:val="000000"/>
              </w:rPr>
              <w:t>19</w:t>
            </w:r>
          </w:p>
        </w:tc>
      </w:tr>
      <w:tr w:rsidR="005A714D" w:rsidRPr="005A714D" w14:paraId="1AA89C4B" w14:textId="77777777" w:rsidTr="005A714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BBEF40" w14:textId="77777777" w:rsidR="005A714D" w:rsidRPr="005A714D" w:rsidRDefault="005A714D" w:rsidP="005A714D">
            <w:pPr>
              <w:spacing w:after="0" w:line="240" w:lineRule="auto"/>
              <w:rPr>
                <w:rFonts w:ascii="Calibri" w:eastAsia="Times New Roman" w:hAnsi="Calibri" w:cs="Calibri"/>
                <w:color w:val="000000"/>
              </w:rPr>
            </w:pPr>
            <w:r w:rsidRPr="005A714D">
              <w:rPr>
                <w:rFonts w:ascii="Calibri" w:eastAsia="Times New Roman" w:hAnsi="Calibri" w:cs="Calibri"/>
                <w:color w:val="000000"/>
              </w:rPr>
              <w:t>Sum</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D63C4D" w14:textId="77777777" w:rsidR="005A714D" w:rsidRPr="005A714D" w:rsidRDefault="005A714D" w:rsidP="005A714D">
            <w:pPr>
              <w:spacing w:after="0" w:line="240" w:lineRule="auto"/>
              <w:jc w:val="right"/>
              <w:rPr>
                <w:rFonts w:ascii="Calibri" w:eastAsia="Times New Roman" w:hAnsi="Calibri" w:cs="Calibri"/>
                <w:color w:val="000000"/>
              </w:rPr>
            </w:pPr>
            <w:r w:rsidRPr="005A714D">
              <w:rPr>
                <w:rFonts w:ascii="Calibri" w:eastAsia="Times New Roman" w:hAnsi="Calibri" w:cs="Calibri"/>
                <w:color w:val="000000"/>
              </w:rPr>
              <w:t>91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9D4057B" w14:textId="77777777" w:rsidR="005A714D" w:rsidRPr="005A714D" w:rsidRDefault="005A714D" w:rsidP="005A714D">
            <w:pPr>
              <w:spacing w:after="0" w:line="240" w:lineRule="auto"/>
              <w:rPr>
                <w:rFonts w:ascii="Calibri" w:eastAsia="Times New Roman" w:hAnsi="Calibri" w:cs="Calibri"/>
                <w:color w:val="000000"/>
              </w:rPr>
            </w:pPr>
            <w:r w:rsidRPr="005A714D">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E2F94E" w14:textId="77777777" w:rsidR="005A714D" w:rsidRPr="005A714D" w:rsidRDefault="005A714D" w:rsidP="005A714D">
            <w:pPr>
              <w:spacing w:after="0" w:line="240" w:lineRule="auto"/>
              <w:jc w:val="right"/>
              <w:rPr>
                <w:rFonts w:ascii="Calibri" w:eastAsia="Times New Roman" w:hAnsi="Calibri" w:cs="Calibri"/>
                <w:color w:val="000000"/>
              </w:rPr>
            </w:pPr>
            <w:r w:rsidRPr="005A714D">
              <w:rPr>
                <w:rFonts w:ascii="Calibri" w:eastAsia="Times New Roman" w:hAnsi="Calibri" w:cs="Calibri"/>
                <w:color w:val="000000"/>
              </w:rPr>
              <w:t>55.5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F82F2F7" w14:textId="77777777" w:rsidR="005A714D" w:rsidRPr="005A714D" w:rsidRDefault="005A714D" w:rsidP="005A714D">
            <w:pPr>
              <w:spacing w:after="0" w:line="240" w:lineRule="auto"/>
              <w:rPr>
                <w:rFonts w:ascii="Calibri" w:eastAsia="Times New Roman" w:hAnsi="Calibri" w:cs="Calibri"/>
                <w:color w:val="000000"/>
              </w:rPr>
            </w:pPr>
            <w:r w:rsidRPr="005A714D">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DAFA819" w14:textId="77777777" w:rsidR="005A714D" w:rsidRPr="005A714D" w:rsidRDefault="005A714D" w:rsidP="005A714D">
            <w:pPr>
              <w:spacing w:after="0" w:line="240" w:lineRule="auto"/>
              <w:jc w:val="right"/>
              <w:rPr>
                <w:rFonts w:ascii="Calibri" w:eastAsia="Times New Roman" w:hAnsi="Calibri" w:cs="Calibri"/>
                <w:color w:val="000000"/>
              </w:rPr>
            </w:pPr>
            <w:r w:rsidRPr="005A714D">
              <w:rPr>
                <w:rFonts w:ascii="Calibri" w:eastAsia="Times New Roman" w:hAnsi="Calibri" w:cs="Calibri"/>
                <w:color w:val="000000"/>
              </w:rPr>
              <w:t>169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6D0B407" w14:textId="77777777" w:rsidR="005A714D" w:rsidRPr="005A714D" w:rsidRDefault="005A714D" w:rsidP="005A714D">
            <w:pPr>
              <w:spacing w:after="0" w:line="240" w:lineRule="auto"/>
              <w:rPr>
                <w:rFonts w:ascii="Calibri" w:eastAsia="Times New Roman" w:hAnsi="Calibri" w:cs="Calibri"/>
                <w:color w:val="000000"/>
              </w:rPr>
            </w:pPr>
            <w:r w:rsidRPr="005A714D">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F974E6D" w14:textId="77777777" w:rsidR="005A714D" w:rsidRPr="005A714D" w:rsidRDefault="005A714D" w:rsidP="005A714D">
            <w:pPr>
              <w:spacing w:after="0" w:line="240" w:lineRule="auto"/>
              <w:jc w:val="right"/>
              <w:rPr>
                <w:rFonts w:ascii="Calibri" w:eastAsia="Times New Roman" w:hAnsi="Calibri" w:cs="Calibri"/>
                <w:color w:val="000000"/>
              </w:rPr>
            </w:pPr>
            <w:r w:rsidRPr="005A714D">
              <w:rPr>
                <w:rFonts w:ascii="Calibri" w:eastAsia="Times New Roman" w:hAnsi="Calibri" w:cs="Calibri"/>
                <w:color w:val="000000"/>
              </w:rPr>
              <w:t>90.5</w:t>
            </w:r>
          </w:p>
        </w:tc>
      </w:tr>
    </w:tbl>
    <w:p w14:paraId="54D0256F" w14:textId="77777777" w:rsidR="005A714D" w:rsidRDefault="005A714D" w:rsidP="008870B7">
      <w:pPr>
        <w:rPr>
          <w:rFonts w:ascii="Arial" w:eastAsia="Arial Unicode MS" w:hAnsi="Arial" w:cs="Arial"/>
          <w:color w:val="000000"/>
          <w:sz w:val="20"/>
          <w:szCs w:val="20"/>
        </w:rPr>
      </w:pPr>
    </w:p>
    <w:p w14:paraId="392C35E1" w14:textId="37372E0C" w:rsidR="00BA1519" w:rsidRPr="00BA1519" w:rsidRDefault="00BA1519" w:rsidP="00BA1519">
      <w:pPr>
        <w:ind w:left="720"/>
        <w:rPr>
          <w:rFonts w:ascii="Arial" w:eastAsia="Arial Unicode MS" w:hAnsi="Arial" w:cs="Arial"/>
          <w:color w:val="000000"/>
          <w:sz w:val="20"/>
          <w:szCs w:val="20"/>
        </w:rPr>
      </w:pPr>
      <w:r>
        <w:rPr>
          <w:rFonts w:ascii="Arial" w:eastAsia="Arial Unicode MS" w:hAnsi="Arial" w:cs="Arial"/>
          <w:color w:val="000000"/>
          <w:sz w:val="20"/>
          <w:szCs w:val="20"/>
        </w:rPr>
        <w:t>H</w:t>
      </w:r>
      <w:r>
        <w:rPr>
          <w:rFonts w:ascii="Arial" w:eastAsia="Arial Unicode MS" w:hAnsi="Arial" w:cs="Arial"/>
          <w:color w:val="000000"/>
          <w:sz w:val="20"/>
          <w:szCs w:val="20"/>
          <w:vertAlign w:val="subscript"/>
        </w:rPr>
        <w:t>0</w:t>
      </w:r>
      <w:r>
        <w:rPr>
          <w:rFonts w:ascii="Arial" w:eastAsia="Arial Unicode MS" w:hAnsi="Arial" w:cs="Arial"/>
          <w:color w:val="000000"/>
          <w:sz w:val="20"/>
          <w:szCs w:val="20"/>
        </w:rPr>
        <w:t>: the population distributions of drying times are the same for the four samples</w:t>
      </w:r>
    </w:p>
    <w:p w14:paraId="17346611" w14:textId="2760A167" w:rsidR="00BA1519" w:rsidRDefault="00BA1519" w:rsidP="00BA1519">
      <w:pPr>
        <w:ind w:left="720"/>
        <w:rPr>
          <w:rFonts w:ascii="Arial" w:eastAsia="Arial Unicode MS" w:hAnsi="Arial"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the population distributions of drying times are not all the same for the four samples</w:t>
      </w:r>
    </w:p>
    <w:p w14:paraId="411CB52C" w14:textId="77777777" w:rsidR="00BA1519" w:rsidRDefault="00BA1519" w:rsidP="00EA621B">
      <w:pPr>
        <w:ind w:left="360"/>
        <w:rPr>
          <w:rFonts w:ascii="Arial" w:eastAsia="Arial Unicode MS" w:hAnsi="Arial" w:cs="Arial"/>
          <w:color w:val="000000"/>
          <w:sz w:val="20"/>
          <w:szCs w:val="20"/>
        </w:rPr>
      </w:pPr>
    </w:p>
    <w:p w14:paraId="055F4123" w14:textId="1DCB3E72" w:rsidR="00BA1519" w:rsidRPr="003C5AB1"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State your test statistic:</w:t>
      </w:r>
    </w:p>
    <w:p w14:paraId="5D18DC60" w14:textId="6E971C06" w:rsidR="00BA1519" w:rsidRDefault="000F7649" w:rsidP="00BA6309">
      <w:pPr>
        <w:ind w:left="1080"/>
        <w:rPr>
          <w:rFonts w:ascii="Arial" w:eastAsia="Arial Unicode MS" w:hAnsi="Arial" w:cs="Arial"/>
          <w:color w:val="000000"/>
          <w:sz w:val="20"/>
          <w:szCs w:val="20"/>
        </w:rPr>
      </w:pPr>
      <w:r>
        <w:rPr>
          <w:rFonts w:ascii="Arial" w:eastAsia="Arial Unicode MS" w:hAnsi="Arial" w:cs="Arial"/>
          <w:color w:val="000000"/>
          <w:sz w:val="20"/>
          <w:szCs w:val="20"/>
        </w:rPr>
        <w:t>H, which is a</w:t>
      </w:r>
      <w:r w:rsidR="00BA6309">
        <w:rPr>
          <w:rFonts w:ascii="Arial" w:eastAsia="Arial Unicode MS" w:hAnsi="Arial" w:cs="Arial"/>
          <w:color w:val="000000"/>
          <w:sz w:val="20"/>
          <w:szCs w:val="20"/>
        </w:rPr>
        <w:t xml:space="preserve">pproximately Chi-Square distribution with </w:t>
      </w:r>
      <w:proofErr w:type="spellStart"/>
      <w:proofErr w:type="gramStart"/>
      <w:r w:rsidR="00BA6309">
        <w:rPr>
          <w:rFonts w:ascii="Arial" w:eastAsia="Arial Unicode MS" w:hAnsi="Arial" w:cs="Arial"/>
          <w:color w:val="000000"/>
          <w:sz w:val="20"/>
          <w:szCs w:val="20"/>
        </w:rPr>
        <w:t>df</w:t>
      </w:r>
      <w:proofErr w:type="spellEnd"/>
      <w:proofErr w:type="gramEnd"/>
      <w:r w:rsidR="00BA6309">
        <w:rPr>
          <w:rFonts w:ascii="Arial" w:eastAsia="Arial Unicode MS" w:hAnsi="Arial" w:cs="Arial"/>
          <w:color w:val="000000"/>
          <w:sz w:val="20"/>
          <w:szCs w:val="20"/>
        </w:rPr>
        <w:t xml:space="preserve"> = k-1 = 3</w:t>
      </w:r>
    </w:p>
    <w:p w14:paraId="192760A7" w14:textId="30D14441" w:rsidR="00BA1519" w:rsidRPr="003C5AB1"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State your decision rule:</w:t>
      </w:r>
      <w:r w:rsidR="00101F10">
        <w:rPr>
          <w:rFonts w:ascii="Arial" w:eastAsia="Arial Unicode MS" w:hAnsi="Arial" w:cs="Arial"/>
          <w:color w:val="000000"/>
          <w:sz w:val="20"/>
          <w:szCs w:val="20"/>
        </w:rPr>
        <w:t xml:space="preserve"> (α = 0.05)</w:t>
      </w:r>
    </w:p>
    <w:p w14:paraId="3D761552" w14:textId="30E7EFFF" w:rsidR="00BA1519" w:rsidRDefault="007F7014" w:rsidP="007F7014">
      <w:pPr>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If the computed value of </w:t>
      </w:r>
      <w:r w:rsidRPr="00790F16">
        <w:rPr>
          <w:rFonts w:ascii="Arial" w:eastAsia="Arial Unicode MS" w:hAnsi="Arial" w:cs="Arial"/>
          <w:i/>
          <w:color w:val="000000"/>
          <w:sz w:val="20"/>
          <w:szCs w:val="20"/>
        </w:rPr>
        <w:t>H</w:t>
      </w:r>
      <w:r>
        <w:rPr>
          <w:rFonts w:ascii="Arial" w:eastAsia="Arial Unicode MS" w:hAnsi="Arial" w:cs="Arial"/>
          <w:color w:val="000000"/>
          <w:sz w:val="20"/>
          <w:szCs w:val="20"/>
        </w:rPr>
        <w:t xml:space="preserve"> is greater than 7.815, reject the null hypothesis, otherwise do not reject H0.</w:t>
      </w:r>
    </w:p>
    <w:p w14:paraId="6D344FDF" w14:textId="77777777" w:rsidR="003E0240" w:rsidRDefault="003E0240" w:rsidP="007F7014">
      <w:pPr>
        <w:ind w:left="1080"/>
        <w:rPr>
          <w:rFonts w:ascii="Arial" w:eastAsia="Arial Unicode MS" w:hAnsi="Arial" w:cs="Arial"/>
          <w:color w:val="000000"/>
          <w:sz w:val="20"/>
          <w:szCs w:val="20"/>
        </w:rPr>
      </w:pPr>
    </w:p>
    <w:p w14:paraId="0AE91E98" w14:textId="77777777" w:rsidR="003E0240" w:rsidRDefault="003E0240" w:rsidP="007F7014">
      <w:pPr>
        <w:ind w:left="1080"/>
        <w:rPr>
          <w:rFonts w:ascii="Arial" w:eastAsia="Arial Unicode MS" w:hAnsi="Arial" w:cs="Arial"/>
          <w:color w:val="000000"/>
          <w:sz w:val="20"/>
          <w:szCs w:val="20"/>
        </w:rPr>
      </w:pPr>
    </w:p>
    <w:p w14:paraId="6E30B515" w14:textId="257D9925" w:rsidR="00BA1519" w:rsidRPr="003C5AB1"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Show your calculation:</w:t>
      </w:r>
    </w:p>
    <w:p w14:paraId="5D9FDDEA" w14:textId="68C41282" w:rsidR="00BA1519" w:rsidRDefault="005A714D" w:rsidP="00EA621B">
      <w:pPr>
        <w:ind w:left="360"/>
        <w:rPr>
          <w:rFonts w:ascii="Arial" w:eastAsia="Arial Unicode MS" w:hAnsi="Arial" w:cs="Arial"/>
          <w:color w:val="000000"/>
          <w:sz w:val="20"/>
          <w:szCs w:val="20"/>
        </w:rPr>
      </w:pPr>
      <w:r>
        <w:rPr>
          <w:rFonts w:ascii="Arial" w:eastAsia="Arial Unicode MS" w:hAnsi="Arial" w:cs="Arial"/>
          <w:color w:val="000000"/>
          <w:sz w:val="20"/>
          <w:szCs w:val="20"/>
        </w:rPr>
        <w:t xml:space="preserve">     </w:t>
      </w:r>
      <w:r w:rsidRPr="005A714D">
        <w:rPr>
          <w:rFonts w:ascii="Arial" w:eastAsia="Arial Unicode MS" w:hAnsi="Arial" w:cs="Arial"/>
          <w:color w:val="000000"/>
          <w:position w:val="-38"/>
          <w:sz w:val="20"/>
          <w:szCs w:val="20"/>
        </w:rPr>
        <w:object w:dxaOrig="6200" w:dyaOrig="880" w14:anchorId="4506E80F">
          <v:shape id="_x0000_i1050" type="#_x0000_t75" style="width:309.9pt;height:43.85pt" o:ole="">
            <v:imagedata r:id="rId60" o:title=""/>
          </v:shape>
          <o:OLEObject Type="Embed" ProgID="Equation.3" ShapeID="_x0000_i1050" DrawAspect="Content" ObjectID="_1609034672" r:id="rId61"/>
        </w:object>
      </w:r>
    </w:p>
    <w:p w14:paraId="75C461F4" w14:textId="12DAD94B" w:rsidR="005A714D" w:rsidRDefault="00E77DD9" w:rsidP="00EA621B">
      <w:pPr>
        <w:ind w:left="360"/>
      </w:pPr>
      <w:r w:rsidRPr="005A714D">
        <w:rPr>
          <w:position w:val="-34"/>
        </w:rPr>
        <w:object w:dxaOrig="5040" w:dyaOrig="800" w14:anchorId="3979DB32">
          <v:shape id="_x0000_i1051" type="#_x0000_t75" style="width:252.3pt;height:40.05pt" o:ole="">
            <v:imagedata r:id="rId62" o:title=""/>
          </v:shape>
          <o:OLEObject Type="Embed" ProgID="Equation.3" ShapeID="_x0000_i1051" DrawAspect="Content" ObjectID="_1609034673" r:id="rId63"/>
        </w:object>
      </w:r>
    </w:p>
    <w:p w14:paraId="4F3231AA" w14:textId="3AF20105" w:rsidR="005A714D" w:rsidRDefault="005A714D" w:rsidP="00EA621B">
      <w:pPr>
        <w:ind w:left="360"/>
        <w:rPr>
          <w:rFonts w:ascii="Arial" w:eastAsia="Arial Unicode MS" w:hAnsi="Arial" w:cs="Arial"/>
          <w:color w:val="000000"/>
          <w:sz w:val="20"/>
          <w:szCs w:val="20"/>
        </w:rPr>
      </w:pPr>
      <w:r>
        <w:t xml:space="preserve">  =</w:t>
      </w:r>
      <w:r w:rsidR="00B7495E" w:rsidRPr="00B7495E">
        <w:rPr>
          <w:b/>
        </w:rPr>
        <w:t>14.5746</w:t>
      </w:r>
    </w:p>
    <w:p w14:paraId="127F8A3B" w14:textId="2C476C16" w:rsidR="00EA621B" w:rsidRDefault="003E0240" w:rsidP="00EA621B">
      <w:pPr>
        <w:ind w:left="360"/>
        <w:rPr>
          <w:rFonts w:ascii="Arial" w:eastAsia="Arial Unicode MS" w:hAnsi="Arial" w:cs="Arial"/>
          <w:color w:val="000000"/>
          <w:sz w:val="20"/>
          <w:szCs w:val="20"/>
        </w:rPr>
      </w:pPr>
      <w:r>
        <w:rPr>
          <w:rFonts w:ascii="Arial" w:eastAsia="Arial Unicode MS" w:hAnsi="Arial" w:cs="Arial"/>
          <w:color w:val="000000"/>
          <w:sz w:val="20"/>
          <w:szCs w:val="20"/>
        </w:rPr>
        <w:t xml:space="preserve">             </w:t>
      </w:r>
    </w:p>
    <w:p w14:paraId="04FBD221" w14:textId="0EFF0726" w:rsidR="00E77DD9"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What is your conclusion?</w:t>
      </w:r>
    </w:p>
    <w:p w14:paraId="68C20795" w14:textId="6FBCD938" w:rsidR="00BA1519" w:rsidRPr="00E77DD9" w:rsidRDefault="00E77DD9" w:rsidP="00E77DD9">
      <w:pPr>
        <w:tabs>
          <w:tab w:val="left" w:pos="3318"/>
        </w:tabs>
      </w:pPr>
      <w:r>
        <w:t xml:space="preserve">                  Because the computed </w:t>
      </w:r>
      <w:proofErr w:type="gramStart"/>
      <w:r>
        <w:t>H(</w:t>
      </w:r>
      <w:proofErr w:type="gramEnd"/>
      <w:r>
        <w:t xml:space="preserve">14.5746) is greater than the critical value of7.815 , we reject the null hypothesis. There is enough evidence to conclude that there is a difference in drying times among the four </w:t>
      </w:r>
      <w:proofErr w:type="gramStart"/>
      <w:r>
        <w:t>type</w:t>
      </w:r>
      <w:proofErr w:type="gramEnd"/>
      <w:r>
        <w:t xml:space="preserve"> of paints.</w:t>
      </w:r>
    </w:p>
    <w:sectPr w:rsidR="00BA1519" w:rsidRPr="00E77DD9" w:rsidSect="00EB71C0">
      <w:headerReference w:type="default" r:id="rId64"/>
      <w:footerReference w:type="default" r:id="rId65"/>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4B9536" w14:textId="77777777" w:rsidR="002D3467" w:rsidRDefault="002D3467" w:rsidP="00765FB5">
      <w:pPr>
        <w:spacing w:after="0" w:line="240" w:lineRule="auto"/>
      </w:pPr>
      <w:r>
        <w:separator/>
      </w:r>
    </w:p>
  </w:endnote>
  <w:endnote w:type="continuationSeparator" w:id="0">
    <w:p w14:paraId="36B280CC" w14:textId="77777777" w:rsidR="002D3467" w:rsidRDefault="002D3467" w:rsidP="00765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reekS">
    <w:altName w:val="Courier New"/>
    <w:charset w:val="00"/>
    <w:family w:val="auto"/>
    <w:pitch w:val="variable"/>
    <w:sig w:usb0="20002A87" w:usb1="00000000" w:usb2="00000000" w:usb3="00000000" w:csb0="000001FF" w:csb1="00000000"/>
  </w:font>
  <w:font w:name="MS Reference Sans Serif">
    <w:panose1 w:val="020B0604030504040204"/>
    <w:charset w:val="00"/>
    <w:family w:val="swiss"/>
    <w:pitch w:val="variable"/>
    <w:sig w:usb0="20000287" w:usb1="00000000" w:usb2="00000000" w:usb3="00000000" w:csb0="0000019F" w:csb1="00000000"/>
  </w:font>
  <w:font w:name="GreekC">
    <w:altName w:val="Calibri"/>
    <w:charset w:val="00"/>
    <w:family w:val="auto"/>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5614629"/>
      <w:docPartObj>
        <w:docPartGallery w:val="Page Numbers (Bottom of Page)"/>
        <w:docPartUnique/>
      </w:docPartObj>
    </w:sdtPr>
    <w:sdtContent>
      <w:sdt>
        <w:sdtPr>
          <w:id w:val="-1669238322"/>
          <w:docPartObj>
            <w:docPartGallery w:val="Page Numbers (Top of Page)"/>
            <w:docPartUnique/>
          </w:docPartObj>
        </w:sdtPr>
        <w:sdtContent>
          <w:p w14:paraId="497E52AE" w14:textId="672CDBF5" w:rsidR="004E5C5C" w:rsidRDefault="004E5C5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F6659">
              <w:rPr>
                <w:b/>
                <w:bCs/>
                <w:noProof/>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F6659">
              <w:rPr>
                <w:b/>
                <w:bCs/>
                <w:noProof/>
              </w:rPr>
              <w:t>13</w:t>
            </w:r>
            <w:r>
              <w:rPr>
                <w:b/>
                <w:bCs/>
                <w:sz w:val="24"/>
                <w:szCs w:val="24"/>
              </w:rPr>
              <w:fldChar w:fldCharType="end"/>
            </w:r>
          </w:p>
        </w:sdtContent>
      </w:sdt>
    </w:sdtContent>
  </w:sdt>
  <w:p w14:paraId="026F6A50" w14:textId="77777777" w:rsidR="004E5C5C" w:rsidRDefault="004E5C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28508" w14:textId="77777777" w:rsidR="002D3467" w:rsidRDefault="002D3467" w:rsidP="00765FB5">
      <w:pPr>
        <w:spacing w:after="0" w:line="240" w:lineRule="auto"/>
      </w:pPr>
      <w:r>
        <w:separator/>
      </w:r>
    </w:p>
  </w:footnote>
  <w:footnote w:type="continuationSeparator" w:id="0">
    <w:p w14:paraId="578FC4DD" w14:textId="77777777" w:rsidR="002D3467" w:rsidRDefault="002D3467" w:rsidP="00765F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4200B" w14:textId="4825C6D5" w:rsidR="004E5C5C" w:rsidRDefault="004E5C5C" w:rsidP="00027B89">
    <w:pPr>
      <w:pStyle w:val="Header"/>
      <w:jc w:val="center"/>
      <w:rPr>
        <w:b/>
        <w:sz w:val="18"/>
        <w:szCs w:val="18"/>
      </w:rPr>
    </w:pPr>
    <w:r w:rsidRPr="00EC07BB">
      <w:rPr>
        <w:b/>
        <w:sz w:val="18"/>
        <w:szCs w:val="18"/>
      </w:rPr>
      <w:t>BUS</w:t>
    </w:r>
    <w:r>
      <w:rPr>
        <w:b/>
        <w:sz w:val="18"/>
        <w:szCs w:val="18"/>
      </w:rPr>
      <w:t>INESS STATISTICS II – Winter Session</w:t>
    </w:r>
  </w:p>
  <w:p w14:paraId="46EDFD85" w14:textId="1F05F3E7" w:rsidR="004E5C5C" w:rsidRDefault="004E5C5C" w:rsidP="00027B89">
    <w:pPr>
      <w:pStyle w:val="Header"/>
      <w:jc w:val="center"/>
    </w:pPr>
    <w:r w:rsidRPr="00EC07BB">
      <w:rPr>
        <w:b/>
        <w:sz w:val="18"/>
        <w:szCs w:val="18"/>
      </w:rPr>
      <w:t xml:space="preserve">COURSE NUMBER: ECON – </w:t>
    </w:r>
    <w:r>
      <w:rPr>
        <w:b/>
        <w:sz w:val="18"/>
        <w:szCs w:val="18"/>
      </w:rPr>
      <w:t>201850-</w:t>
    </w:r>
    <w:r w:rsidRPr="00EC07BB">
      <w:rPr>
        <w:b/>
        <w:sz w:val="18"/>
        <w:szCs w:val="18"/>
      </w:rPr>
      <w:t xml:space="preserve">2110 – </w:t>
    </w:r>
    <w:r>
      <w:rPr>
        <w:b/>
        <w:sz w:val="18"/>
        <w:szCs w:val="18"/>
      </w:rPr>
      <w:t xml:space="preserve">81 </w:t>
    </w:r>
    <w:r>
      <w:ptab w:relativeTo="margin" w:alignment="center" w:leader="none"/>
    </w:r>
  </w:p>
  <w:p w14:paraId="3323A1A5" w14:textId="77777777" w:rsidR="004E5C5C" w:rsidRDefault="004E5C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8080F"/>
    <w:multiLevelType w:val="multilevel"/>
    <w:tmpl w:val="23421904"/>
    <w:lvl w:ilvl="0">
      <w:start w:val="3"/>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AAE74DA"/>
    <w:multiLevelType w:val="multilevel"/>
    <w:tmpl w:val="290E5742"/>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AD3025A"/>
    <w:multiLevelType w:val="multilevel"/>
    <w:tmpl w:val="C5C00AC6"/>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BAD2C24"/>
    <w:multiLevelType w:val="multilevel"/>
    <w:tmpl w:val="BD866410"/>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C5416BD"/>
    <w:multiLevelType w:val="multilevel"/>
    <w:tmpl w:val="290E5742"/>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0FF3E48"/>
    <w:multiLevelType w:val="multilevel"/>
    <w:tmpl w:val="EE282E22"/>
    <w:lvl w:ilvl="0">
      <w:start w:val="5"/>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21E4E51"/>
    <w:multiLevelType w:val="multilevel"/>
    <w:tmpl w:val="C5CCB088"/>
    <w:lvl w:ilvl="0">
      <w:start w:val="7"/>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3357DEC"/>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14B108F5"/>
    <w:multiLevelType w:val="multilevel"/>
    <w:tmpl w:val="BD866410"/>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6DD547B"/>
    <w:multiLevelType w:val="multilevel"/>
    <w:tmpl w:val="F86AB80C"/>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99F1687"/>
    <w:multiLevelType w:val="hybridMultilevel"/>
    <w:tmpl w:val="30EE860A"/>
    <w:lvl w:ilvl="0" w:tplc="4F98CF42">
      <w:start w:val="1"/>
      <w:numFmt w:val="decimal"/>
      <w:lvlText w:val="%1."/>
      <w:lvlJc w:val="left"/>
      <w:pPr>
        <w:ind w:left="720" w:hanging="360"/>
      </w:pPr>
      <w:rPr>
        <w:rFonts w:asciiTheme="minorHAnsi" w:hAnsiTheme="minorHAnsi" w:cstheme="minorBidi" w:hint="default"/>
        <w:color w:val="000000" w:themeColor="text1"/>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A03771"/>
    <w:multiLevelType w:val="multilevel"/>
    <w:tmpl w:val="A18013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6896934"/>
    <w:multiLevelType w:val="hybridMultilevel"/>
    <w:tmpl w:val="A52CF470"/>
    <w:lvl w:ilvl="0" w:tplc="A404C0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80E32FC"/>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4464723E"/>
    <w:multiLevelType w:val="hybridMultilevel"/>
    <w:tmpl w:val="0E202638"/>
    <w:lvl w:ilvl="0" w:tplc="36EA3AAE">
      <w:start w:val="1"/>
      <w:numFmt w:val="decimal"/>
      <w:lvlText w:val="%1."/>
      <w:lvlJc w:val="left"/>
      <w:pPr>
        <w:ind w:left="720" w:hanging="360"/>
      </w:pPr>
      <w:rPr>
        <w:rFonts w:asciiTheme="minorHAnsi" w:hAnsiTheme="minorHAnsi" w:cstheme="minorBidi"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C13DA4"/>
    <w:multiLevelType w:val="multilevel"/>
    <w:tmpl w:val="C5C00AC6"/>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5A537128"/>
    <w:multiLevelType w:val="multilevel"/>
    <w:tmpl w:val="F86AB80C"/>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052640B"/>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62202313"/>
    <w:multiLevelType w:val="multilevel"/>
    <w:tmpl w:val="14AC7660"/>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62B15E22"/>
    <w:multiLevelType w:val="multilevel"/>
    <w:tmpl w:val="712AB9F0"/>
    <w:lvl w:ilvl="0">
      <w:start w:val="3"/>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63BC616C"/>
    <w:multiLevelType w:val="multilevel"/>
    <w:tmpl w:val="C464ACAC"/>
    <w:lvl w:ilvl="0">
      <w:start w:val="10"/>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66517E1B"/>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6E9D5BB2"/>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7177457E"/>
    <w:multiLevelType w:val="hybridMultilevel"/>
    <w:tmpl w:val="0DDAE7CA"/>
    <w:lvl w:ilvl="0" w:tplc="0409000F">
      <w:start w:val="1"/>
      <w:numFmt w:val="decimal"/>
      <w:lvlText w:val="%1."/>
      <w:lvlJc w:val="left"/>
      <w:pPr>
        <w:ind w:left="360" w:hanging="360"/>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10"/>
  </w:num>
  <w:num w:numId="3">
    <w:abstractNumId w:val="15"/>
  </w:num>
  <w:num w:numId="4">
    <w:abstractNumId w:val="2"/>
  </w:num>
  <w:num w:numId="5">
    <w:abstractNumId w:val="3"/>
  </w:num>
  <w:num w:numId="6">
    <w:abstractNumId w:val="5"/>
  </w:num>
  <w:num w:numId="7">
    <w:abstractNumId w:val="14"/>
  </w:num>
  <w:num w:numId="8">
    <w:abstractNumId w:val="6"/>
  </w:num>
  <w:num w:numId="9">
    <w:abstractNumId w:val="1"/>
  </w:num>
  <w:num w:numId="10">
    <w:abstractNumId w:val="4"/>
  </w:num>
  <w:num w:numId="11">
    <w:abstractNumId w:val="8"/>
  </w:num>
  <w:num w:numId="12">
    <w:abstractNumId w:val="0"/>
  </w:num>
  <w:num w:numId="13">
    <w:abstractNumId w:val="18"/>
  </w:num>
  <w:num w:numId="14">
    <w:abstractNumId w:val="9"/>
  </w:num>
  <w:num w:numId="15">
    <w:abstractNumId w:val="16"/>
  </w:num>
  <w:num w:numId="16">
    <w:abstractNumId w:val="23"/>
  </w:num>
  <w:num w:numId="17">
    <w:abstractNumId w:val="12"/>
  </w:num>
  <w:num w:numId="18">
    <w:abstractNumId w:val="11"/>
  </w:num>
  <w:num w:numId="19">
    <w:abstractNumId w:val="13"/>
  </w:num>
  <w:num w:numId="20">
    <w:abstractNumId w:val="17"/>
  </w:num>
  <w:num w:numId="21">
    <w:abstractNumId w:val="21"/>
  </w:num>
  <w:num w:numId="22">
    <w:abstractNumId w:val="22"/>
  </w:num>
  <w:num w:numId="23">
    <w:abstractNumId w:val="7"/>
  </w:num>
  <w:num w:numId="24">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C1D"/>
    <w:rsid w:val="00027B89"/>
    <w:rsid w:val="000314E3"/>
    <w:rsid w:val="00043174"/>
    <w:rsid w:val="00046B60"/>
    <w:rsid w:val="00075403"/>
    <w:rsid w:val="000772B5"/>
    <w:rsid w:val="00081872"/>
    <w:rsid w:val="000A6E27"/>
    <w:rsid w:val="000B7E73"/>
    <w:rsid w:val="000C1FDC"/>
    <w:rsid w:val="000E34E7"/>
    <w:rsid w:val="000E63F2"/>
    <w:rsid w:val="000F0C1D"/>
    <w:rsid w:val="000F7649"/>
    <w:rsid w:val="00101F10"/>
    <w:rsid w:val="0010212C"/>
    <w:rsid w:val="00144BD9"/>
    <w:rsid w:val="00154688"/>
    <w:rsid w:val="001741BF"/>
    <w:rsid w:val="00183A39"/>
    <w:rsid w:val="001A0F6F"/>
    <w:rsid w:val="001A13FC"/>
    <w:rsid w:val="001A240D"/>
    <w:rsid w:val="001B16E8"/>
    <w:rsid w:val="001C0BDF"/>
    <w:rsid w:val="001D35E4"/>
    <w:rsid w:val="001D7946"/>
    <w:rsid w:val="001E46F2"/>
    <w:rsid w:val="001F15A7"/>
    <w:rsid w:val="00200826"/>
    <w:rsid w:val="0020111D"/>
    <w:rsid w:val="00201DD9"/>
    <w:rsid w:val="00221E45"/>
    <w:rsid w:val="002356B7"/>
    <w:rsid w:val="00250C0A"/>
    <w:rsid w:val="00255D2F"/>
    <w:rsid w:val="00256CDF"/>
    <w:rsid w:val="00264694"/>
    <w:rsid w:val="002648DE"/>
    <w:rsid w:val="0026546B"/>
    <w:rsid w:val="002929FB"/>
    <w:rsid w:val="00295218"/>
    <w:rsid w:val="002A2317"/>
    <w:rsid w:val="002D3467"/>
    <w:rsid w:val="002D4EEB"/>
    <w:rsid w:val="002E1C4D"/>
    <w:rsid w:val="00313E04"/>
    <w:rsid w:val="003416B3"/>
    <w:rsid w:val="00342360"/>
    <w:rsid w:val="00343FBB"/>
    <w:rsid w:val="00352B9B"/>
    <w:rsid w:val="003551B8"/>
    <w:rsid w:val="00355401"/>
    <w:rsid w:val="00356AF4"/>
    <w:rsid w:val="003573C5"/>
    <w:rsid w:val="00370DE3"/>
    <w:rsid w:val="0038626B"/>
    <w:rsid w:val="00387B28"/>
    <w:rsid w:val="00394F63"/>
    <w:rsid w:val="003B1B6C"/>
    <w:rsid w:val="003C2139"/>
    <w:rsid w:val="003C5AB1"/>
    <w:rsid w:val="003E0240"/>
    <w:rsid w:val="003F038D"/>
    <w:rsid w:val="004210E6"/>
    <w:rsid w:val="004360C9"/>
    <w:rsid w:val="004368B3"/>
    <w:rsid w:val="00457101"/>
    <w:rsid w:val="004600DF"/>
    <w:rsid w:val="004617A7"/>
    <w:rsid w:val="0048339E"/>
    <w:rsid w:val="004A00AC"/>
    <w:rsid w:val="004E5C5C"/>
    <w:rsid w:val="004F5B59"/>
    <w:rsid w:val="0052104D"/>
    <w:rsid w:val="00561D37"/>
    <w:rsid w:val="00595B82"/>
    <w:rsid w:val="005968F1"/>
    <w:rsid w:val="005A3A53"/>
    <w:rsid w:val="005A57F2"/>
    <w:rsid w:val="005A714D"/>
    <w:rsid w:val="005C1727"/>
    <w:rsid w:val="005D7DC1"/>
    <w:rsid w:val="006153DE"/>
    <w:rsid w:val="00630832"/>
    <w:rsid w:val="00657EC8"/>
    <w:rsid w:val="00685FC8"/>
    <w:rsid w:val="00693E3E"/>
    <w:rsid w:val="006A151F"/>
    <w:rsid w:val="006A2F4E"/>
    <w:rsid w:val="006B707F"/>
    <w:rsid w:val="006C173B"/>
    <w:rsid w:val="006C582B"/>
    <w:rsid w:val="006F4A6C"/>
    <w:rsid w:val="007024E1"/>
    <w:rsid w:val="00703A70"/>
    <w:rsid w:val="0072314B"/>
    <w:rsid w:val="007265A9"/>
    <w:rsid w:val="00735F69"/>
    <w:rsid w:val="00761D08"/>
    <w:rsid w:val="00765FB5"/>
    <w:rsid w:val="00766514"/>
    <w:rsid w:val="00790F16"/>
    <w:rsid w:val="00797A5A"/>
    <w:rsid w:val="007B2535"/>
    <w:rsid w:val="007C61FF"/>
    <w:rsid w:val="007E1052"/>
    <w:rsid w:val="007F6659"/>
    <w:rsid w:val="007F7014"/>
    <w:rsid w:val="0082397E"/>
    <w:rsid w:val="00846EEF"/>
    <w:rsid w:val="00871791"/>
    <w:rsid w:val="008724B0"/>
    <w:rsid w:val="008870B7"/>
    <w:rsid w:val="008971EE"/>
    <w:rsid w:val="008A06FC"/>
    <w:rsid w:val="008B4209"/>
    <w:rsid w:val="008C4405"/>
    <w:rsid w:val="008D1827"/>
    <w:rsid w:val="00900BDD"/>
    <w:rsid w:val="00900C74"/>
    <w:rsid w:val="00920018"/>
    <w:rsid w:val="009211AF"/>
    <w:rsid w:val="00941C16"/>
    <w:rsid w:val="00943B6E"/>
    <w:rsid w:val="00951ABC"/>
    <w:rsid w:val="00981C40"/>
    <w:rsid w:val="00993758"/>
    <w:rsid w:val="00997777"/>
    <w:rsid w:val="009E3F79"/>
    <w:rsid w:val="009E5D0D"/>
    <w:rsid w:val="00A21967"/>
    <w:rsid w:val="00A3015E"/>
    <w:rsid w:val="00A37D65"/>
    <w:rsid w:val="00A4435B"/>
    <w:rsid w:val="00A51496"/>
    <w:rsid w:val="00A7070F"/>
    <w:rsid w:val="00A71BEC"/>
    <w:rsid w:val="00A84F31"/>
    <w:rsid w:val="00AA46DA"/>
    <w:rsid w:val="00AB15DC"/>
    <w:rsid w:val="00AB7694"/>
    <w:rsid w:val="00AC639A"/>
    <w:rsid w:val="00AD0A93"/>
    <w:rsid w:val="00B104AB"/>
    <w:rsid w:val="00B6201C"/>
    <w:rsid w:val="00B63F4F"/>
    <w:rsid w:val="00B7495E"/>
    <w:rsid w:val="00B84D37"/>
    <w:rsid w:val="00BA1519"/>
    <w:rsid w:val="00BA6309"/>
    <w:rsid w:val="00BA6FC3"/>
    <w:rsid w:val="00BB3E07"/>
    <w:rsid w:val="00BE2289"/>
    <w:rsid w:val="00BF6118"/>
    <w:rsid w:val="00C12A10"/>
    <w:rsid w:val="00C14CBD"/>
    <w:rsid w:val="00C151AF"/>
    <w:rsid w:val="00C235D4"/>
    <w:rsid w:val="00C260C4"/>
    <w:rsid w:val="00C303D4"/>
    <w:rsid w:val="00C331E7"/>
    <w:rsid w:val="00C735D6"/>
    <w:rsid w:val="00CA03C9"/>
    <w:rsid w:val="00CD64C1"/>
    <w:rsid w:val="00CF5DBC"/>
    <w:rsid w:val="00D116D4"/>
    <w:rsid w:val="00D31C73"/>
    <w:rsid w:val="00D34D19"/>
    <w:rsid w:val="00D43960"/>
    <w:rsid w:val="00D45774"/>
    <w:rsid w:val="00D61683"/>
    <w:rsid w:val="00D67802"/>
    <w:rsid w:val="00D8783A"/>
    <w:rsid w:val="00D91E9B"/>
    <w:rsid w:val="00D973E5"/>
    <w:rsid w:val="00DA4FDC"/>
    <w:rsid w:val="00DB2B38"/>
    <w:rsid w:val="00DB585A"/>
    <w:rsid w:val="00DC70E4"/>
    <w:rsid w:val="00DD4D51"/>
    <w:rsid w:val="00DE2A42"/>
    <w:rsid w:val="00DF2C93"/>
    <w:rsid w:val="00E1599C"/>
    <w:rsid w:val="00E41C89"/>
    <w:rsid w:val="00E4430F"/>
    <w:rsid w:val="00E45FC5"/>
    <w:rsid w:val="00E66B24"/>
    <w:rsid w:val="00E77837"/>
    <w:rsid w:val="00E77DD9"/>
    <w:rsid w:val="00E90321"/>
    <w:rsid w:val="00EA621B"/>
    <w:rsid w:val="00EA7A76"/>
    <w:rsid w:val="00EB71C0"/>
    <w:rsid w:val="00EC7905"/>
    <w:rsid w:val="00EE21A5"/>
    <w:rsid w:val="00F274AF"/>
    <w:rsid w:val="00F334ED"/>
    <w:rsid w:val="00F55C40"/>
    <w:rsid w:val="00F65AED"/>
    <w:rsid w:val="00F66681"/>
    <w:rsid w:val="00F91959"/>
    <w:rsid w:val="00F96813"/>
    <w:rsid w:val="00F97B75"/>
    <w:rsid w:val="00FA6F48"/>
    <w:rsid w:val="00FA7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A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C1D"/>
    <w:pPr>
      <w:ind w:left="720"/>
      <w:contextualSpacing/>
    </w:pPr>
  </w:style>
  <w:style w:type="paragraph" w:styleId="Header">
    <w:name w:val="header"/>
    <w:basedOn w:val="Normal"/>
    <w:link w:val="HeaderChar"/>
    <w:uiPriority w:val="99"/>
    <w:unhideWhenUsed/>
    <w:rsid w:val="0076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FB5"/>
  </w:style>
  <w:style w:type="paragraph" w:styleId="Footer">
    <w:name w:val="footer"/>
    <w:basedOn w:val="Normal"/>
    <w:link w:val="FooterChar"/>
    <w:uiPriority w:val="99"/>
    <w:unhideWhenUsed/>
    <w:rsid w:val="0076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FB5"/>
  </w:style>
  <w:style w:type="table" w:styleId="TableGrid">
    <w:name w:val="Table Grid"/>
    <w:basedOn w:val="TableNormal"/>
    <w:uiPriority w:val="59"/>
    <w:rsid w:val="00702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67802"/>
    <w:rPr>
      <w:color w:val="808080"/>
    </w:rPr>
  </w:style>
  <w:style w:type="paragraph" w:styleId="BalloonText">
    <w:name w:val="Balloon Text"/>
    <w:basedOn w:val="Normal"/>
    <w:link w:val="BalloonTextChar"/>
    <w:uiPriority w:val="99"/>
    <w:semiHidden/>
    <w:unhideWhenUsed/>
    <w:rsid w:val="00A30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1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C1D"/>
    <w:pPr>
      <w:ind w:left="720"/>
      <w:contextualSpacing/>
    </w:pPr>
  </w:style>
  <w:style w:type="paragraph" w:styleId="Header">
    <w:name w:val="header"/>
    <w:basedOn w:val="Normal"/>
    <w:link w:val="HeaderChar"/>
    <w:uiPriority w:val="99"/>
    <w:unhideWhenUsed/>
    <w:rsid w:val="0076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FB5"/>
  </w:style>
  <w:style w:type="paragraph" w:styleId="Footer">
    <w:name w:val="footer"/>
    <w:basedOn w:val="Normal"/>
    <w:link w:val="FooterChar"/>
    <w:uiPriority w:val="99"/>
    <w:unhideWhenUsed/>
    <w:rsid w:val="0076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FB5"/>
  </w:style>
  <w:style w:type="table" w:styleId="TableGrid">
    <w:name w:val="Table Grid"/>
    <w:basedOn w:val="TableNormal"/>
    <w:uiPriority w:val="59"/>
    <w:rsid w:val="00702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67802"/>
    <w:rPr>
      <w:color w:val="808080"/>
    </w:rPr>
  </w:style>
  <w:style w:type="paragraph" w:styleId="BalloonText">
    <w:name w:val="Balloon Text"/>
    <w:basedOn w:val="Normal"/>
    <w:link w:val="BalloonTextChar"/>
    <w:uiPriority w:val="99"/>
    <w:semiHidden/>
    <w:unhideWhenUsed/>
    <w:rsid w:val="00A30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1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915058">
      <w:bodyDiv w:val="1"/>
      <w:marLeft w:val="0"/>
      <w:marRight w:val="0"/>
      <w:marTop w:val="0"/>
      <w:marBottom w:val="0"/>
      <w:divBdr>
        <w:top w:val="none" w:sz="0" w:space="0" w:color="auto"/>
        <w:left w:val="none" w:sz="0" w:space="0" w:color="auto"/>
        <w:bottom w:val="none" w:sz="0" w:space="0" w:color="auto"/>
        <w:right w:val="none" w:sz="0" w:space="0" w:color="auto"/>
      </w:divBdr>
    </w:div>
    <w:div w:id="345450103">
      <w:bodyDiv w:val="1"/>
      <w:marLeft w:val="0"/>
      <w:marRight w:val="0"/>
      <w:marTop w:val="0"/>
      <w:marBottom w:val="0"/>
      <w:divBdr>
        <w:top w:val="none" w:sz="0" w:space="0" w:color="auto"/>
        <w:left w:val="none" w:sz="0" w:space="0" w:color="auto"/>
        <w:bottom w:val="none" w:sz="0" w:space="0" w:color="auto"/>
        <w:right w:val="none" w:sz="0" w:space="0" w:color="auto"/>
      </w:divBdr>
    </w:div>
    <w:div w:id="1070888101">
      <w:bodyDiv w:val="1"/>
      <w:marLeft w:val="0"/>
      <w:marRight w:val="0"/>
      <w:marTop w:val="0"/>
      <w:marBottom w:val="0"/>
      <w:divBdr>
        <w:top w:val="none" w:sz="0" w:space="0" w:color="auto"/>
        <w:left w:val="none" w:sz="0" w:space="0" w:color="auto"/>
        <w:bottom w:val="none" w:sz="0" w:space="0" w:color="auto"/>
        <w:right w:val="none" w:sz="0" w:space="0" w:color="auto"/>
      </w:divBdr>
    </w:div>
    <w:div w:id="1313868451">
      <w:bodyDiv w:val="1"/>
      <w:marLeft w:val="0"/>
      <w:marRight w:val="0"/>
      <w:marTop w:val="0"/>
      <w:marBottom w:val="0"/>
      <w:divBdr>
        <w:top w:val="none" w:sz="0" w:space="0" w:color="auto"/>
        <w:left w:val="none" w:sz="0" w:space="0" w:color="auto"/>
        <w:bottom w:val="none" w:sz="0" w:space="0" w:color="auto"/>
        <w:right w:val="none" w:sz="0" w:space="0" w:color="auto"/>
      </w:divBdr>
    </w:div>
    <w:div w:id="1650866669">
      <w:bodyDiv w:val="1"/>
      <w:marLeft w:val="0"/>
      <w:marRight w:val="0"/>
      <w:marTop w:val="0"/>
      <w:marBottom w:val="0"/>
      <w:divBdr>
        <w:top w:val="none" w:sz="0" w:space="0" w:color="auto"/>
        <w:left w:val="none" w:sz="0" w:space="0" w:color="auto"/>
        <w:bottom w:val="none" w:sz="0" w:space="0" w:color="auto"/>
        <w:right w:val="none" w:sz="0" w:space="0" w:color="auto"/>
      </w:divBdr>
    </w:div>
    <w:div w:id="1693846700">
      <w:bodyDiv w:val="1"/>
      <w:marLeft w:val="0"/>
      <w:marRight w:val="0"/>
      <w:marTop w:val="0"/>
      <w:marBottom w:val="0"/>
      <w:divBdr>
        <w:top w:val="none" w:sz="0" w:space="0" w:color="auto"/>
        <w:left w:val="none" w:sz="0" w:space="0" w:color="auto"/>
        <w:bottom w:val="none" w:sz="0" w:space="0" w:color="auto"/>
        <w:right w:val="none" w:sz="0" w:space="0" w:color="auto"/>
      </w:divBdr>
    </w:div>
    <w:div w:id="1924338661">
      <w:bodyDiv w:val="1"/>
      <w:marLeft w:val="0"/>
      <w:marRight w:val="0"/>
      <w:marTop w:val="0"/>
      <w:marBottom w:val="0"/>
      <w:divBdr>
        <w:top w:val="none" w:sz="0" w:space="0" w:color="auto"/>
        <w:left w:val="none" w:sz="0" w:space="0" w:color="auto"/>
        <w:bottom w:val="none" w:sz="0" w:space="0" w:color="auto"/>
        <w:right w:val="none" w:sz="0" w:space="0" w:color="auto"/>
      </w:divBdr>
    </w:div>
    <w:div w:id="2012565563">
      <w:bodyDiv w:val="1"/>
      <w:marLeft w:val="0"/>
      <w:marRight w:val="0"/>
      <w:marTop w:val="0"/>
      <w:marBottom w:val="0"/>
      <w:divBdr>
        <w:top w:val="none" w:sz="0" w:space="0" w:color="auto"/>
        <w:left w:val="none" w:sz="0" w:space="0" w:color="auto"/>
        <w:bottom w:val="none" w:sz="0" w:space="0" w:color="auto"/>
        <w:right w:val="none" w:sz="0" w:space="0" w:color="auto"/>
      </w:divBdr>
    </w:div>
    <w:div w:id="205195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image" Target="media/image18.wmf"/><Relationship Id="rId47" Type="http://schemas.openxmlformats.org/officeDocument/2006/relationships/oleObject" Target="embeddings/oleObject19.bin"/><Relationship Id="rId50" Type="http://schemas.openxmlformats.org/officeDocument/2006/relationships/oleObject" Target="embeddings/oleObject20.bin"/><Relationship Id="rId55" Type="http://schemas.openxmlformats.org/officeDocument/2006/relationships/image" Target="media/image25.wmf"/><Relationship Id="rId63" Type="http://schemas.openxmlformats.org/officeDocument/2006/relationships/oleObject" Target="embeddings/oleObject27.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oleObject" Target="embeddings/oleObject18.bin"/><Relationship Id="rId53" Type="http://schemas.openxmlformats.org/officeDocument/2006/relationships/image" Target="media/image24.wmf"/><Relationship Id="rId58" Type="http://schemas.openxmlformats.org/officeDocument/2006/relationships/oleObject" Target="embeddings/oleObject24.bin"/><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6.wmf"/><Relationship Id="rId61" Type="http://schemas.openxmlformats.org/officeDocument/2006/relationships/oleObject" Target="embeddings/oleObject26.bin"/><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image" Target="media/image19.wmf"/><Relationship Id="rId52" Type="http://schemas.openxmlformats.org/officeDocument/2006/relationships/oleObject" Target="embeddings/oleObject21.bin"/><Relationship Id="rId60" Type="http://schemas.openxmlformats.org/officeDocument/2006/relationships/image" Target="media/image27.wmf"/><Relationship Id="rId6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oleObject" Target="embeddings/oleObject17.bin"/><Relationship Id="rId48" Type="http://schemas.openxmlformats.org/officeDocument/2006/relationships/image" Target="media/image21.png"/><Relationship Id="rId56" Type="http://schemas.openxmlformats.org/officeDocument/2006/relationships/oleObject" Target="embeddings/oleObject23.bin"/><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23.wmf"/><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image" Target="media/image20.wmf"/><Relationship Id="rId59" Type="http://schemas.openxmlformats.org/officeDocument/2006/relationships/oleObject" Target="embeddings/oleObject25.bin"/><Relationship Id="rId67" Type="http://schemas.openxmlformats.org/officeDocument/2006/relationships/theme" Target="theme/theme1.xml"/><Relationship Id="rId20" Type="http://schemas.openxmlformats.org/officeDocument/2006/relationships/oleObject" Target="embeddings/oleObject6.bin"/><Relationship Id="rId41" Type="http://schemas.openxmlformats.org/officeDocument/2006/relationships/image" Target="media/image17.emf"/><Relationship Id="rId54" Type="http://schemas.openxmlformats.org/officeDocument/2006/relationships/oleObject" Target="embeddings/oleObject22.bin"/><Relationship Id="rId62" Type="http://schemas.openxmlformats.org/officeDocument/2006/relationships/image" Target="media/image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3041C-1142-4C6C-8794-567C2E93E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13</Pages>
  <Words>2158</Words>
  <Characters>12304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Maquet</Company>
  <LinksUpToDate>false</LinksUpToDate>
  <CharactersWithSpaces>14434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McAllen</dc:creator>
  <cp:lastModifiedBy>Elvin</cp:lastModifiedBy>
  <cp:revision>130</cp:revision>
  <dcterms:created xsi:type="dcterms:W3CDTF">2019-01-14T17:53:00Z</dcterms:created>
  <dcterms:modified xsi:type="dcterms:W3CDTF">2019-01-14T20:49:00Z</dcterms:modified>
</cp:coreProperties>
</file>